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6C4C7" w14:textId="211D156B" w:rsidR="00F72578" w:rsidRPr="00B16637" w:rsidRDefault="00F72578" w:rsidP="00F72578">
      <w:pPr>
        <w:pStyle w:val="BodyA"/>
        <w:suppressAutoHyphens/>
        <w:rPr>
          <w:rFonts w:ascii="Arial" w:hAnsi="Arial"/>
          <w:b/>
          <w:bCs/>
          <w:sz w:val="28"/>
          <w:szCs w:val="36"/>
        </w:rPr>
      </w:pPr>
      <w:r w:rsidRPr="00B16637">
        <w:rPr>
          <w:rFonts w:ascii="Arial" w:hAnsi="Arial"/>
          <w:b/>
          <w:bCs/>
          <w:sz w:val="28"/>
          <w:szCs w:val="36"/>
        </w:rPr>
        <w:t xml:space="preserve">Productive People – </w:t>
      </w:r>
      <w:r w:rsidR="00295AF0" w:rsidRPr="00B16637">
        <w:rPr>
          <w:rFonts w:ascii="Arial" w:hAnsi="Arial"/>
          <w:b/>
          <w:bCs/>
          <w:sz w:val="28"/>
          <w:szCs w:val="36"/>
        </w:rPr>
        <w:t>S</w:t>
      </w:r>
      <w:r w:rsidRPr="00B16637">
        <w:rPr>
          <w:rFonts w:ascii="Arial" w:hAnsi="Arial"/>
          <w:b/>
          <w:bCs/>
          <w:sz w:val="28"/>
          <w:szCs w:val="36"/>
        </w:rPr>
        <w:t xml:space="preserve">upporting and </w:t>
      </w:r>
      <w:r w:rsidR="00295AF0" w:rsidRPr="00B16637">
        <w:rPr>
          <w:rFonts w:ascii="Arial" w:hAnsi="Arial"/>
          <w:b/>
          <w:bCs/>
          <w:sz w:val="28"/>
          <w:szCs w:val="36"/>
        </w:rPr>
        <w:t>D</w:t>
      </w:r>
      <w:r w:rsidRPr="00B16637">
        <w:rPr>
          <w:rFonts w:ascii="Arial" w:hAnsi="Arial"/>
          <w:b/>
          <w:bCs/>
          <w:sz w:val="28"/>
          <w:szCs w:val="36"/>
        </w:rPr>
        <w:t xml:space="preserve">eveloping the </w:t>
      </w:r>
      <w:r w:rsidR="00295AF0" w:rsidRPr="00B16637">
        <w:rPr>
          <w:rFonts w:ascii="Arial" w:hAnsi="Arial"/>
          <w:b/>
          <w:bCs/>
          <w:sz w:val="28"/>
          <w:szCs w:val="36"/>
        </w:rPr>
        <w:t>L</w:t>
      </w:r>
      <w:r w:rsidRPr="00B16637">
        <w:rPr>
          <w:rFonts w:ascii="Arial" w:hAnsi="Arial"/>
          <w:b/>
          <w:bCs/>
          <w:sz w:val="28"/>
          <w:szCs w:val="36"/>
        </w:rPr>
        <w:t xml:space="preserve">ocal </w:t>
      </w:r>
      <w:r w:rsidR="00295AF0" w:rsidRPr="00B16637">
        <w:rPr>
          <w:rFonts w:ascii="Arial" w:hAnsi="Arial"/>
          <w:b/>
          <w:bCs/>
          <w:sz w:val="28"/>
          <w:szCs w:val="36"/>
        </w:rPr>
        <w:t>G</w:t>
      </w:r>
      <w:r w:rsidRPr="00B16637">
        <w:rPr>
          <w:rFonts w:ascii="Arial" w:hAnsi="Arial"/>
          <w:b/>
          <w:bCs/>
          <w:sz w:val="28"/>
          <w:szCs w:val="36"/>
        </w:rPr>
        <w:t xml:space="preserve">overnment </w:t>
      </w:r>
      <w:r w:rsidR="00295AF0" w:rsidRPr="00B16637">
        <w:rPr>
          <w:rFonts w:ascii="Arial" w:hAnsi="Arial"/>
          <w:b/>
          <w:bCs/>
          <w:sz w:val="28"/>
          <w:szCs w:val="36"/>
        </w:rPr>
        <w:t>W</w:t>
      </w:r>
      <w:r w:rsidRPr="00B16637">
        <w:rPr>
          <w:rFonts w:ascii="Arial" w:hAnsi="Arial"/>
          <w:b/>
          <w:bCs/>
          <w:sz w:val="28"/>
          <w:szCs w:val="36"/>
        </w:rPr>
        <w:t>orkforce</w:t>
      </w:r>
      <w:r w:rsidR="00295AF0" w:rsidRPr="00B16637">
        <w:rPr>
          <w:rFonts w:ascii="Arial" w:hAnsi="Arial"/>
          <w:b/>
          <w:bCs/>
          <w:sz w:val="28"/>
          <w:szCs w:val="36"/>
        </w:rPr>
        <w:t>; Update on D</w:t>
      </w:r>
      <w:r w:rsidRPr="00B16637">
        <w:rPr>
          <w:rFonts w:ascii="Arial" w:hAnsi="Arial"/>
          <w:b/>
          <w:bCs/>
          <w:sz w:val="28"/>
          <w:szCs w:val="36"/>
        </w:rPr>
        <w:t xml:space="preserve">evelopment of the </w:t>
      </w:r>
      <w:r w:rsidR="00295AF0" w:rsidRPr="00B16637">
        <w:rPr>
          <w:rFonts w:ascii="Arial" w:hAnsi="Arial"/>
          <w:b/>
          <w:bCs/>
          <w:sz w:val="28"/>
          <w:szCs w:val="36"/>
        </w:rPr>
        <w:t>S</w:t>
      </w:r>
      <w:r w:rsidRPr="00B16637">
        <w:rPr>
          <w:rFonts w:ascii="Arial" w:hAnsi="Arial"/>
          <w:b/>
          <w:bCs/>
          <w:sz w:val="28"/>
          <w:szCs w:val="36"/>
        </w:rPr>
        <w:t>trategy</w:t>
      </w:r>
    </w:p>
    <w:p w14:paraId="2AC60E6E" w14:textId="77777777" w:rsidR="00992E96" w:rsidRDefault="00992E96" w:rsidP="00992E96">
      <w:pPr>
        <w:pStyle w:val="MainText"/>
        <w:spacing w:line="240" w:lineRule="auto"/>
        <w:rPr>
          <w:rFonts w:ascii="Arial" w:hAnsi="Arial" w:cs="Arial"/>
          <w:b/>
          <w:szCs w:val="22"/>
        </w:rPr>
      </w:pPr>
    </w:p>
    <w:p w14:paraId="0B24582C"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0C574B08" w14:textId="77777777" w:rsidR="00992E96" w:rsidRPr="0021114E" w:rsidRDefault="00992E96" w:rsidP="00992E96">
      <w:pPr>
        <w:pStyle w:val="MainText"/>
        <w:spacing w:line="240" w:lineRule="auto"/>
        <w:rPr>
          <w:rFonts w:ascii="Arial" w:hAnsi="Arial" w:cs="Arial"/>
          <w:b/>
          <w:szCs w:val="22"/>
        </w:rPr>
      </w:pPr>
    </w:p>
    <w:p w14:paraId="0BE62A7B" w14:textId="15CB7C61"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686F0D">
        <w:rPr>
          <w:rFonts w:ascii="Arial" w:hAnsi="Arial" w:cs="Arial"/>
          <w:szCs w:val="22"/>
        </w:rPr>
        <w:t>information</w:t>
      </w:r>
      <w:r w:rsidR="00F72578">
        <w:rPr>
          <w:rFonts w:ascii="Arial" w:hAnsi="Arial" w:cs="Arial"/>
          <w:szCs w:val="22"/>
        </w:rPr>
        <w:t xml:space="preserve"> and final approval</w:t>
      </w:r>
      <w:r w:rsidR="00C61341">
        <w:rPr>
          <w:rFonts w:ascii="Arial" w:hAnsi="Arial" w:cs="Arial"/>
          <w:szCs w:val="22"/>
        </w:rPr>
        <w:t>.</w:t>
      </w:r>
    </w:p>
    <w:p w14:paraId="17F8697B" w14:textId="77777777" w:rsidR="00992E96" w:rsidRDefault="00992E96" w:rsidP="00992E96">
      <w:pPr>
        <w:pStyle w:val="MainText"/>
        <w:spacing w:line="240" w:lineRule="auto"/>
        <w:rPr>
          <w:rFonts w:ascii="Arial" w:hAnsi="Arial" w:cs="Arial"/>
          <w:b/>
          <w:szCs w:val="22"/>
        </w:rPr>
      </w:pPr>
    </w:p>
    <w:p w14:paraId="2FF36163" w14:textId="77777777" w:rsidR="00992E96" w:rsidRPr="0021114E" w:rsidRDefault="00992E96" w:rsidP="00992E96">
      <w:pPr>
        <w:pStyle w:val="MainText"/>
        <w:spacing w:line="240" w:lineRule="auto"/>
        <w:rPr>
          <w:rFonts w:ascii="Arial" w:hAnsi="Arial" w:cs="Arial"/>
          <w:b/>
          <w:szCs w:val="22"/>
        </w:rPr>
      </w:pPr>
    </w:p>
    <w:p w14:paraId="26EBD44E"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03C76CC" w14:textId="77777777" w:rsidR="00992E96" w:rsidRDefault="00992E96" w:rsidP="00992E96">
      <w:pPr>
        <w:pStyle w:val="MainText"/>
        <w:spacing w:line="240" w:lineRule="auto"/>
        <w:rPr>
          <w:rFonts w:ascii="Arial" w:hAnsi="Arial" w:cs="Arial"/>
          <w:szCs w:val="22"/>
        </w:rPr>
      </w:pPr>
    </w:p>
    <w:p w14:paraId="6AA64E5E" w14:textId="7678092F" w:rsidR="00992E96" w:rsidRPr="00481D40" w:rsidRDefault="00E8552E" w:rsidP="00992E96">
      <w:pPr>
        <w:pStyle w:val="MainText"/>
        <w:spacing w:line="240" w:lineRule="auto"/>
        <w:rPr>
          <w:rFonts w:ascii="Arial" w:hAnsi="Arial" w:cs="Arial"/>
          <w:szCs w:val="22"/>
        </w:rPr>
      </w:pPr>
      <w:r>
        <w:rPr>
          <w:rFonts w:ascii="Arial" w:hAnsi="Arial" w:cs="Arial"/>
          <w:szCs w:val="22"/>
        </w:rPr>
        <w:t>This</w:t>
      </w:r>
      <w:r w:rsidR="00F17143">
        <w:rPr>
          <w:rFonts w:ascii="Arial" w:hAnsi="Arial" w:cs="Arial"/>
          <w:szCs w:val="22"/>
        </w:rPr>
        <w:t xml:space="preserve"> rep</w:t>
      </w:r>
      <w:r w:rsidR="00F72578">
        <w:rPr>
          <w:rFonts w:ascii="Arial" w:hAnsi="Arial" w:cs="Arial"/>
          <w:szCs w:val="22"/>
        </w:rPr>
        <w:t>ort notes that the LGA’s national workforce strategy Productive People has been signed-off by senior officers and prepared for publication. Members are asked note the content of the strategy (which is attached as an annex) and to give final approval for publication</w:t>
      </w:r>
      <w:r w:rsidR="00481D40">
        <w:rPr>
          <w:rFonts w:ascii="Arial" w:hAnsi="Arial" w:cs="Arial"/>
          <w:szCs w:val="22"/>
        </w:rPr>
        <w:t>.</w:t>
      </w:r>
    </w:p>
    <w:p w14:paraId="09195953" w14:textId="77777777" w:rsidR="00C7035F" w:rsidRPr="0021114E" w:rsidRDefault="00C7035F"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76915A7F" w14:textId="77777777" w:rsidTr="00164424">
        <w:tc>
          <w:tcPr>
            <w:tcW w:w="9157" w:type="dxa"/>
          </w:tcPr>
          <w:p w14:paraId="2C846B38" w14:textId="77777777" w:rsidR="00992E96" w:rsidRPr="0021114E" w:rsidRDefault="00992E96" w:rsidP="00164424">
            <w:pPr>
              <w:pStyle w:val="MainText"/>
              <w:spacing w:line="240" w:lineRule="auto"/>
              <w:rPr>
                <w:rFonts w:ascii="Arial" w:hAnsi="Arial" w:cs="Arial"/>
                <w:b/>
                <w:szCs w:val="22"/>
              </w:rPr>
            </w:pPr>
          </w:p>
          <w:p w14:paraId="6F12014F" w14:textId="77777777" w:rsidR="00992E96" w:rsidRDefault="00992E96" w:rsidP="00164424">
            <w:pPr>
              <w:pStyle w:val="MainText"/>
              <w:spacing w:line="240" w:lineRule="auto"/>
              <w:rPr>
                <w:rFonts w:ascii="Arial" w:hAnsi="Arial" w:cs="Arial"/>
                <w:b/>
                <w:szCs w:val="22"/>
              </w:rPr>
            </w:pPr>
            <w:r w:rsidRPr="0021114E">
              <w:rPr>
                <w:rFonts w:ascii="Arial" w:hAnsi="Arial" w:cs="Arial"/>
                <w:b/>
                <w:szCs w:val="22"/>
              </w:rPr>
              <w:t>Recommendation</w:t>
            </w:r>
          </w:p>
          <w:p w14:paraId="20C915DC" w14:textId="77777777" w:rsidR="00992E96" w:rsidRPr="00C61341" w:rsidRDefault="00992E96" w:rsidP="00164424">
            <w:pPr>
              <w:pStyle w:val="MainText"/>
              <w:spacing w:line="240" w:lineRule="auto"/>
              <w:rPr>
                <w:rFonts w:ascii="Arial" w:hAnsi="Arial" w:cs="Arial"/>
                <w:szCs w:val="22"/>
              </w:rPr>
            </w:pPr>
          </w:p>
          <w:p w14:paraId="5D584A99" w14:textId="17A84A50" w:rsidR="00992E96" w:rsidRPr="00C61341" w:rsidRDefault="00C61341" w:rsidP="00164424">
            <w:pPr>
              <w:pStyle w:val="MainText"/>
              <w:spacing w:line="240" w:lineRule="auto"/>
              <w:rPr>
                <w:rFonts w:ascii="Arial" w:hAnsi="Arial" w:cs="Arial"/>
                <w:szCs w:val="22"/>
              </w:rPr>
            </w:pPr>
            <w:r w:rsidRPr="00C61341">
              <w:rPr>
                <w:rFonts w:ascii="Arial" w:hAnsi="Arial" w:cs="Arial"/>
                <w:szCs w:val="22"/>
              </w:rPr>
              <w:t xml:space="preserve">That </w:t>
            </w:r>
            <w:r w:rsidR="00C7035F">
              <w:rPr>
                <w:rFonts w:ascii="Arial" w:hAnsi="Arial" w:cs="Arial"/>
                <w:szCs w:val="22"/>
              </w:rPr>
              <w:t>the LGA Resources Boar</w:t>
            </w:r>
            <w:r w:rsidR="00F72578">
              <w:rPr>
                <w:rFonts w:ascii="Arial" w:hAnsi="Arial" w:cs="Arial"/>
                <w:szCs w:val="22"/>
              </w:rPr>
              <w:t xml:space="preserve">d note the report </w:t>
            </w:r>
            <w:r w:rsidR="00FF1CC8">
              <w:rPr>
                <w:rFonts w:ascii="Arial" w:hAnsi="Arial" w:cs="Arial"/>
                <w:szCs w:val="22"/>
              </w:rPr>
              <w:t>and endorse</w:t>
            </w:r>
            <w:r w:rsidR="00F72578">
              <w:rPr>
                <w:rFonts w:ascii="Arial" w:hAnsi="Arial" w:cs="Arial"/>
                <w:szCs w:val="22"/>
              </w:rPr>
              <w:t xml:space="preserve"> publication of the strategy</w:t>
            </w:r>
            <w:r w:rsidR="00C7035F">
              <w:rPr>
                <w:rFonts w:ascii="Arial" w:hAnsi="Arial" w:cs="Arial"/>
                <w:szCs w:val="22"/>
              </w:rPr>
              <w:t xml:space="preserve">. </w:t>
            </w:r>
          </w:p>
          <w:p w14:paraId="1F32B9D5" w14:textId="77777777" w:rsidR="00992E96" w:rsidRPr="0021114E" w:rsidRDefault="00992E96" w:rsidP="00164424">
            <w:pPr>
              <w:pStyle w:val="MainText"/>
              <w:spacing w:line="240" w:lineRule="auto"/>
              <w:rPr>
                <w:rFonts w:ascii="Arial" w:hAnsi="Arial" w:cs="Arial"/>
                <w:szCs w:val="22"/>
              </w:rPr>
            </w:pPr>
          </w:p>
          <w:p w14:paraId="780FE995" w14:textId="77777777" w:rsidR="00992E96" w:rsidRPr="0021114E" w:rsidRDefault="00992E96" w:rsidP="00164424">
            <w:pPr>
              <w:pStyle w:val="MainText"/>
              <w:spacing w:line="240" w:lineRule="auto"/>
              <w:rPr>
                <w:rFonts w:ascii="Arial" w:hAnsi="Arial" w:cs="Arial"/>
                <w:b/>
                <w:szCs w:val="22"/>
              </w:rPr>
            </w:pPr>
            <w:r w:rsidRPr="0021114E">
              <w:rPr>
                <w:rFonts w:ascii="Arial" w:hAnsi="Arial" w:cs="Arial"/>
                <w:b/>
                <w:szCs w:val="22"/>
              </w:rPr>
              <w:t>Action</w:t>
            </w:r>
          </w:p>
          <w:p w14:paraId="1580E4BB" w14:textId="77777777" w:rsidR="00992E96" w:rsidRPr="0021114E" w:rsidRDefault="00992E96" w:rsidP="00164424">
            <w:pPr>
              <w:pStyle w:val="MainText"/>
              <w:spacing w:line="240" w:lineRule="auto"/>
              <w:rPr>
                <w:rFonts w:ascii="Arial" w:hAnsi="Arial" w:cs="Arial"/>
                <w:b/>
                <w:szCs w:val="22"/>
              </w:rPr>
            </w:pPr>
          </w:p>
          <w:p w14:paraId="0CD3871E" w14:textId="77777777" w:rsidR="00992E96" w:rsidRPr="0021114E" w:rsidRDefault="00C7035F" w:rsidP="00164424">
            <w:pPr>
              <w:pStyle w:val="MainText"/>
              <w:spacing w:line="240" w:lineRule="auto"/>
              <w:rPr>
                <w:rFonts w:ascii="Arial" w:hAnsi="Arial" w:cs="Arial"/>
                <w:szCs w:val="22"/>
              </w:rPr>
            </w:pPr>
            <w:r w:rsidRPr="00C7035F">
              <w:rPr>
                <w:rFonts w:ascii="Arial" w:hAnsi="Arial" w:cs="Arial"/>
                <w:szCs w:val="22"/>
              </w:rPr>
              <w:t xml:space="preserve">As directed by members. </w:t>
            </w:r>
          </w:p>
          <w:p w14:paraId="29F351AE" w14:textId="77777777" w:rsidR="00992E96" w:rsidRPr="0021114E" w:rsidRDefault="00992E96" w:rsidP="00164424">
            <w:pPr>
              <w:pStyle w:val="MainText"/>
              <w:spacing w:line="240" w:lineRule="auto"/>
              <w:rPr>
                <w:rFonts w:ascii="Arial" w:hAnsi="Arial" w:cs="Arial"/>
                <w:b/>
                <w:szCs w:val="22"/>
              </w:rPr>
            </w:pPr>
          </w:p>
        </w:tc>
      </w:tr>
    </w:tbl>
    <w:p w14:paraId="4149B59E" w14:textId="77777777" w:rsidR="00992E96" w:rsidRPr="0021114E" w:rsidRDefault="00992E96" w:rsidP="00992E96">
      <w:pPr>
        <w:pStyle w:val="MainText"/>
        <w:spacing w:line="240" w:lineRule="auto"/>
        <w:rPr>
          <w:rFonts w:ascii="Arial" w:hAnsi="Arial" w:cs="Arial"/>
          <w:szCs w:val="22"/>
        </w:rPr>
      </w:pPr>
    </w:p>
    <w:p w14:paraId="43C9556D"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1449707B" w14:textId="77777777" w:rsidTr="00992E96">
        <w:tc>
          <w:tcPr>
            <w:tcW w:w="2774" w:type="dxa"/>
          </w:tcPr>
          <w:p w14:paraId="1DDF0713" w14:textId="77777777" w:rsidR="00992E96" w:rsidRPr="00B27F61" w:rsidRDefault="00992E96" w:rsidP="00164424">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101F1A87" w14:textId="214CE44E" w:rsidR="00992E96" w:rsidRPr="00B27F61" w:rsidRDefault="00122081" w:rsidP="00164424">
            <w:pPr>
              <w:pStyle w:val="MainText"/>
              <w:spacing w:before="120" w:line="240" w:lineRule="auto"/>
              <w:rPr>
                <w:rFonts w:ascii="Arial" w:hAnsi="Arial" w:cs="Arial"/>
                <w:sz w:val="22"/>
                <w:szCs w:val="22"/>
              </w:rPr>
            </w:pPr>
            <w:r>
              <w:rPr>
                <w:rFonts w:ascii="Arial" w:hAnsi="Arial" w:cs="Arial"/>
                <w:sz w:val="22"/>
                <w:szCs w:val="22"/>
              </w:rPr>
              <w:t>Naomi Cooke</w:t>
            </w:r>
            <w:r w:rsidR="000573FC">
              <w:rPr>
                <w:rFonts w:ascii="Arial" w:hAnsi="Arial" w:cs="Arial"/>
                <w:sz w:val="22"/>
                <w:szCs w:val="22"/>
              </w:rPr>
              <w:t xml:space="preserve"> </w:t>
            </w:r>
          </w:p>
        </w:tc>
      </w:tr>
      <w:tr w:rsidR="00992E96" w:rsidRPr="00B27F61" w14:paraId="1721C164" w14:textId="77777777" w:rsidTr="00992E96">
        <w:tc>
          <w:tcPr>
            <w:tcW w:w="2774" w:type="dxa"/>
          </w:tcPr>
          <w:p w14:paraId="606CE471"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4C84A103" w14:textId="1DDF4CDE" w:rsidR="00992E96" w:rsidRPr="00B27F61" w:rsidRDefault="000573FC" w:rsidP="000573FC">
            <w:pPr>
              <w:pStyle w:val="MainText"/>
              <w:spacing w:before="120" w:line="240" w:lineRule="auto"/>
              <w:rPr>
                <w:rFonts w:ascii="Arial" w:hAnsi="Arial" w:cs="Arial"/>
                <w:sz w:val="22"/>
                <w:szCs w:val="22"/>
              </w:rPr>
            </w:pPr>
            <w:r>
              <w:rPr>
                <w:rFonts w:ascii="Arial" w:hAnsi="Arial" w:cs="Arial"/>
                <w:sz w:val="22"/>
                <w:szCs w:val="22"/>
              </w:rPr>
              <w:t>Head of Workforce</w:t>
            </w:r>
          </w:p>
        </w:tc>
      </w:tr>
      <w:tr w:rsidR="00992E96" w:rsidRPr="00B27F61" w14:paraId="4EC66622" w14:textId="77777777" w:rsidTr="00992E96">
        <w:tc>
          <w:tcPr>
            <w:tcW w:w="2774" w:type="dxa"/>
          </w:tcPr>
          <w:p w14:paraId="0504CFE1"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4A7A735" w14:textId="1B830C74" w:rsidR="00992E96" w:rsidRPr="000573FC" w:rsidRDefault="001E2E57" w:rsidP="00164424">
            <w:pPr>
              <w:pStyle w:val="MainText"/>
              <w:spacing w:before="120" w:line="240" w:lineRule="auto"/>
              <w:rPr>
                <w:rFonts w:ascii="Arial" w:hAnsi="Arial" w:cs="Arial"/>
                <w:sz w:val="22"/>
                <w:szCs w:val="22"/>
              </w:rPr>
            </w:pPr>
            <w:r>
              <w:rPr>
                <w:rFonts w:ascii="Arial" w:hAnsi="Arial" w:cs="Arial"/>
                <w:sz w:val="22"/>
                <w:szCs w:val="22"/>
              </w:rPr>
              <w:t>0207 664 3299</w:t>
            </w:r>
          </w:p>
        </w:tc>
      </w:tr>
      <w:tr w:rsidR="00992E96" w:rsidRPr="00B27F61" w14:paraId="23998EE2" w14:textId="77777777" w:rsidTr="00992E96">
        <w:trPr>
          <w:trHeight w:val="507"/>
        </w:trPr>
        <w:tc>
          <w:tcPr>
            <w:tcW w:w="2774" w:type="dxa"/>
          </w:tcPr>
          <w:p w14:paraId="2C4903F0"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0828E303" w14:textId="4BB0A0BB" w:rsidR="00992E96" w:rsidRPr="000573FC" w:rsidRDefault="00122081" w:rsidP="000573FC">
            <w:pPr>
              <w:pStyle w:val="MainText"/>
              <w:spacing w:before="120" w:line="240" w:lineRule="auto"/>
              <w:rPr>
                <w:rFonts w:ascii="Arial" w:hAnsi="Arial" w:cs="Arial"/>
                <w:sz w:val="22"/>
                <w:szCs w:val="22"/>
              </w:rPr>
            </w:pPr>
            <w:r>
              <w:rPr>
                <w:rFonts w:ascii="Arial" w:hAnsi="Arial" w:cs="Arial"/>
                <w:sz w:val="22"/>
                <w:szCs w:val="22"/>
              </w:rPr>
              <w:t>naomi.cooke</w:t>
            </w:r>
            <w:r w:rsidR="00D128EF">
              <w:rPr>
                <w:rFonts w:ascii="Arial" w:hAnsi="Arial" w:cs="Arial"/>
                <w:sz w:val="22"/>
                <w:szCs w:val="22"/>
              </w:rPr>
              <w:t>@local.gov.uk</w:t>
            </w:r>
          </w:p>
        </w:tc>
      </w:tr>
    </w:tbl>
    <w:p w14:paraId="550B2EB2" w14:textId="77777777" w:rsidR="00992E96" w:rsidRPr="00B27F61" w:rsidRDefault="00992E96">
      <w:pPr>
        <w:rPr>
          <w:rFonts w:ascii="Arial" w:hAnsi="Arial" w:cs="Arial"/>
          <w:szCs w:val="22"/>
        </w:rPr>
      </w:pPr>
      <w:r w:rsidRPr="00B27F61">
        <w:rPr>
          <w:rFonts w:ascii="Arial" w:hAnsi="Arial" w:cs="Arial"/>
          <w:szCs w:val="22"/>
        </w:rPr>
        <w:br w:type="page"/>
      </w:r>
    </w:p>
    <w:p w14:paraId="290B3E27" w14:textId="77777777" w:rsidR="00992E96" w:rsidRDefault="00992E96" w:rsidP="00992E96">
      <w:pPr>
        <w:rPr>
          <w:rFonts w:ascii="Arial" w:hAnsi="Arial" w:cs="Arial"/>
          <w:szCs w:val="22"/>
        </w:rPr>
        <w:sectPr w:rsidR="00992E96" w:rsidSect="00164424">
          <w:headerReference w:type="default" r:id="rId11"/>
          <w:footerReference w:type="default" r:id="rId12"/>
          <w:headerReference w:type="first" r:id="rId13"/>
          <w:pgSz w:w="11907" w:h="16840" w:code="9"/>
          <w:pgMar w:top="1418" w:right="1418" w:bottom="851" w:left="1418" w:header="1134" w:footer="567" w:gutter="0"/>
          <w:cols w:space="720"/>
        </w:sectPr>
      </w:pPr>
    </w:p>
    <w:p w14:paraId="5D4FDF6A" w14:textId="77777777" w:rsidR="00295AF0" w:rsidRPr="00B16637" w:rsidRDefault="00295AF0" w:rsidP="00295AF0">
      <w:pPr>
        <w:pStyle w:val="BodyA"/>
        <w:suppressAutoHyphens/>
        <w:rPr>
          <w:rFonts w:ascii="Arial" w:hAnsi="Arial"/>
          <w:b/>
          <w:bCs/>
          <w:sz w:val="28"/>
          <w:szCs w:val="36"/>
        </w:rPr>
      </w:pPr>
      <w:bookmarkStart w:id="2" w:name="MainHeading2"/>
      <w:bookmarkEnd w:id="2"/>
      <w:r w:rsidRPr="00B16637">
        <w:rPr>
          <w:rFonts w:ascii="Arial" w:hAnsi="Arial"/>
          <w:b/>
          <w:bCs/>
          <w:sz w:val="28"/>
          <w:szCs w:val="36"/>
        </w:rPr>
        <w:lastRenderedPageBreak/>
        <w:t>Productive People – Supporting and Developing the Local Government Workforce; Update on Development of the Strategy</w:t>
      </w:r>
    </w:p>
    <w:p w14:paraId="7E9E64C0" w14:textId="77777777" w:rsidR="00992E96" w:rsidRPr="00C7035F" w:rsidRDefault="00992E96" w:rsidP="00992E96">
      <w:pPr>
        <w:pStyle w:val="MainText"/>
        <w:spacing w:line="240" w:lineRule="auto"/>
        <w:rPr>
          <w:rFonts w:ascii="Arial" w:hAnsi="Arial" w:cs="Arial"/>
          <w:b/>
          <w:color w:val="FF0000"/>
          <w:szCs w:val="22"/>
        </w:rPr>
      </w:pPr>
    </w:p>
    <w:p w14:paraId="36AF341D" w14:textId="4529D94D" w:rsidR="00BD2B3B" w:rsidRPr="00A8549F" w:rsidRDefault="00992E96" w:rsidP="00A8549F">
      <w:pPr>
        <w:pStyle w:val="MainText"/>
        <w:spacing w:line="240" w:lineRule="auto"/>
        <w:rPr>
          <w:rFonts w:ascii="Arial" w:hAnsi="Arial" w:cs="Arial"/>
          <w:szCs w:val="22"/>
        </w:rPr>
      </w:pPr>
      <w:r w:rsidRPr="00C7035F">
        <w:rPr>
          <w:rFonts w:ascii="Arial" w:hAnsi="Arial" w:cs="Arial"/>
          <w:b/>
          <w:szCs w:val="22"/>
        </w:rPr>
        <w:t>Background</w:t>
      </w:r>
    </w:p>
    <w:p w14:paraId="7A6F1805" w14:textId="77777777" w:rsidR="00BD2B3B" w:rsidRPr="00BD2B3B" w:rsidRDefault="00BD2B3B" w:rsidP="00971755">
      <w:pPr>
        <w:pStyle w:val="MainText"/>
        <w:spacing w:line="240" w:lineRule="auto"/>
        <w:textAlignment w:val="top"/>
        <w:rPr>
          <w:rFonts w:ascii="Arial" w:hAnsi="Arial" w:cs="Arial"/>
          <w:color w:val="000000"/>
          <w:szCs w:val="22"/>
          <w:lang w:val="en"/>
        </w:rPr>
      </w:pPr>
    </w:p>
    <w:p w14:paraId="48B12A5F" w14:textId="6A2E5D7F" w:rsidR="00A6238F" w:rsidRDefault="00A6238F" w:rsidP="00A6238F">
      <w:pPr>
        <w:pStyle w:val="NormalWeb"/>
        <w:numPr>
          <w:ilvl w:val="0"/>
          <w:numId w:val="43"/>
        </w:numPr>
        <w:spacing w:after="0"/>
        <w:ind w:left="360"/>
        <w:rPr>
          <w:rFonts w:ascii="Arial" w:eastAsiaTheme="minorHAnsi" w:hAnsi="Arial" w:cs="Arial"/>
          <w:sz w:val="22"/>
          <w:szCs w:val="22"/>
          <w:lang w:eastAsia="en-US"/>
        </w:rPr>
      </w:pPr>
      <w:r>
        <w:rPr>
          <w:rFonts w:ascii="Arial" w:eastAsiaTheme="minorHAnsi" w:hAnsi="Arial" w:cs="Arial"/>
          <w:sz w:val="22"/>
          <w:szCs w:val="22"/>
          <w:lang w:eastAsia="en-US"/>
        </w:rPr>
        <w:t>Early in 2018, the LGA committed to identifying the key national pay and workforce strategic priorities for local gov</w:t>
      </w:r>
      <w:bookmarkStart w:id="3" w:name="_GoBack"/>
      <w:bookmarkEnd w:id="3"/>
      <w:r>
        <w:rPr>
          <w:rFonts w:ascii="Arial" w:eastAsiaTheme="minorHAnsi" w:hAnsi="Arial" w:cs="Arial"/>
          <w:sz w:val="22"/>
          <w:szCs w:val="22"/>
          <w:lang w:eastAsia="en-US"/>
        </w:rPr>
        <w:t xml:space="preserve">ernment, having last produced a strategy some eight years ago. In order to develop the new priorities we undertook an extensive on-line consultation exercise under the banner </w:t>
      </w:r>
      <w:r w:rsidRPr="00ED6156">
        <w:rPr>
          <w:rFonts w:ascii="Arial" w:eastAsiaTheme="minorHAnsi" w:hAnsi="Arial" w:cs="Arial"/>
          <w:i/>
          <w:sz w:val="22"/>
          <w:szCs w:val="22"/>
          <w:lang w:eastAsia="en-US"/>
        </w:rPr>
        <w:t>Great People for Growing Places</w:t>
      </w:r>
      <w:r>
        <w:rPr>
          <w:rFonts w:ascii="Arial" w:eastAsiaTheme="minorHAnsi" w:hAnsi="Arial" w:cs="Arial"/>
          <w:sz w:val="22"/>
          <w:szCs w:val="22"/>
          <w:lang w:eastAsia="en-US"/>
        </w:rPr>
        <w:t>. We also reviewed our available workforce data and had extensive conversations with Government, professional organisations and senior officers.</w:t>
      </w:r>
      <w:r w:rsidR="00285A3D">
        <w:rPr>
          <w:rFonts w:ascii="Arial" w:eastAsiaTheme="minorHAnsi" w:hAnsi="Arial" w:cs="Arial"/>
          <w:sz w:val="22"/>
          <w:szCs w:val="22"/>
          <w:lang w:eastAsia="en-US"/>
        </w:rPr>
        <w:t xml:space="preserve"> The key principles in </w:t>
      </w:r>
      <w:r w:rsidR="00285A3D" w:rsidRPr="00285A3D">
        <w:rPr>
          <w:rFonts w:ascii="Arial" w:eastAsiaTheme="minorHAnsi" w:hAnsi="Arial" w:cs="Arial"/>
          <w:i/>
          <w:sz w:val="22"/>
          <w:szCs w:val="22"/>
          <w:lang w:eastAsia="en-US"/>
        </w:rPr>
        <w:t xml:space="preserve">Great People for Growing Places </w:t>
      </w:r>
      <w:r w:rsidR="00285A3D">
        <w:rPr>
          <w:rFonts w:ascii="Arial" w:eastAsiaTheme="minorHAnsi" w:hAnsi="Arial" w:cs="Arial"/>
          <w:sz w:val="22"/>
          <w:szCs w:val="22"/>
          <w:lang w:eastAsia="en-US"/>
        </w:rPr>
        <w:t>were discussed and approved by Board members at the time</w:t>
      </w:r>
    </w:p>
    <w:p w14:paraId="4FB35833" w14:textId="77777777" w:rsidR="00A6238F" w:rsidRDefault="00A6238F" w:rsidP="00A6238F">
      <w:pPr>
        <w:pStyle w:val="NormalWeb"/>
        <w:spacing w:after="0"/>
        <w:rPr>
          <w:rFonts w:ascii="Arial" w:eastAsiaTheme="minorHAnsi" w:hAnsi="Arial" w:cs="Arial"/>
          <w:sz w:val="22"/>
          <w:szCs w:val="22"/>
          <w:lang w:eastAsia="en-US"/>
        </w:rPr>
      </w:pPr>
    </w:p>
    <w:p w14:paraId="2E4B86A1" w14:textId="713156B4" w:rsidR="00A6238F" w:rsidRDefault="00F72578" w:rsidP="00A6238F">
      <w:pPr>
        <w:pStyle w:val="NormalWeb"/>
        <w:numPr>
          <w:ilvl w:val="0"/>
          <w:numId w:val="43"/>
        </w:numPr>
        <w:spacing w:after="0"/>
        <w:ind w:left="360"/>
        <w:rPr>
          <w:rFonts w:ascii="Arial" w:eastAsiaTheme="minorHAnsi" w:hAnsi="Arial" w:cs="Arial"/>
          <w:sz w:val="22"/>
          <w:szCs w:val="22"/>
          <w:lang w:eastAsia="en-US"/>
        </w:rPr>
      </w:pPr>
      <w:r>
        <w:rPr>
          <w:rFonts w:ascii="Arial" w:eastAsiaTheme="minorHAnsi" w:hAnsi="Arial" w:cs="Arial"/>
          <w:sz w:val="22"/>
          <w:szCs w:val="22"/>
          <w:lang w:eastAsia="en-US"/>
        </w:rPr>
        <w:t>We have now prepared a document on the strategic priorities for the local government workforce entitled Productive People</w:t>
      </w:r>
      <w:r w:rsidR="00295AF0">
        <w:rPr>
          <w:rFonts w:ascii="Arial" w:eastAsiaTheme="minorHAnsi" w:hAnsi="Arial" w:cs="Arial"/>
          <w:sz w:val="22"/>
          <w:szCs w:val="22"/>
          <w:lang w:eastAsia="en-US"/>
        </w:rPr>
        <w:t xml:space="preserve"> </w:t>
      </w:r>
      <w:r w:rsidR="00295AF0" w:rsidRPr="00295AF0">
        <w:rPr>
          <w:rFonts w:ascii="Arial" w:eastAsiaTheme="minorHAnsi" w:hAnsi="Arial" w:cs="Arial"/>
          <w:sz w:val="22"/>
          <w:szCs w:val="22"/>
          <w:lang w:eastAsia="en-US"/>
        </w:rPr>
        <w:t xml:space="preserve">- </w:t>
      </w:r>
      <w:r w:rsidR="00295AF0" w:rsidRPr="00295AF0">
        <w:rPr>
          <w:rFonts w:ascii="Arial" w:hAnsi="Arial"/>
          <w:bCs/>
          <w:sz w:val="22"/>
          <w:szCs w:val="22"/>
        </w:rPr>
        <w:t>Supporting and Developing the Local Government Workforce</w:t>
      </w:r>
      <w:r w:rsidR="00295AF0">
        <w:rPr>
          <w:rFonts w:ascii="Arial" w:hAnsi="Arial"/>
          <w:bCs/>
          <w:sz w:val="22"/>
          <w:szCs w:val="22"/>
        </w:rPr>
        <w:t xml:space="preserve"> (</w:t>
      </w:r>
      <w:r w:rsidR="00295AF0">
        <w:rPr>
          <w:rFonts w:ascii="Arial" w:hAnsi="Arial"/>
          <w:b/>
          <w:bCs/>
          <w:sz w:val="22"/>
          <w:szCs w:val="22"/>
          <w:u w:val="single"/>
        </w:rPr>
        <w:t>Appendix A</w:t>
      </w:r>
      <w:r w:rsidR="00295AF0">
        <w:rPr>
          <w:rFonts w:ascii="Arial" w:hAnsi="Arial"/>
          <w:bCs/>
          <w:sz w:val="22"/>
          <w:szCs w:val="22"/>
        </w:rPr>
        <w:t>)</w:t>
      </w:r>
      <w:r w:rsidR="00A6238F">
        <w:rPr>
          <w:rFonts w:ascii="Arial" w:eastAsiaTheme="minorHAnsi" w:hAnsi="Arial" w:cs="Arial"/>
          <w:sz w:val="22"/>
          <w:szCs w:val="22"/>
          <w:lang w:eastAsia="en-US"/>
        </w:rPr>
        <w:t>.</w:t>
      </w:r>
    </w:p>
    <w:p w14:paraId="227889C2" w14:textId="77777777" w:rsidR="00A6238F" w:rsidRDefault="00A6238F" w:rsidP="00A6238F">
      <w:pPr>
        <w:pStyle w:val="NormalWeb"/>
        <w:spacing w:after="0"/>
        <w:rPr>
          <w:rFonts w:ascii="Arial" w:eastAsiaTheme="minorHAnsi" w:hAnsi="Arial" w:cs="Arial"/>
          <w:sz w:val="22"/>
          <w:szCs w:val="22"/>
          <w:lang w:eastAsia="en-US"/>
        </w:rPr>
      </w:pPr>
    </w:p>
    <w:p w14:paraId="0549A4F5" w14:textId="17472721" w:rsidR="00A6238F" w:rsidRDefault="00F72578" w:rsidP="00A6238F">
      <w:pPr>
        <w:pStyle w:val="NormalWeb"/>
        <w:numPr>
          <w:ilvl w:val="0"/>
          <w:numId w:val="43"/>
        </w:numPr>
        <w:spacing w:after="0"/>
        <w:ind w:left="360"/>
        <w:rPr>
          <w:rFonts w:ascii="Arial" w:eastAsiaTheme="minorHAnsi" w:hAnsi="Arial" w:cs="Arial"/>
          <w:sz w:val="22"/>
          <w:szCs w:val="22"/>
          <w:lang w:eastAsia="en-US"/>
        </w:rPr>
      </w:pPr>
      <w:r>
        <w:rPr>
          <w:rFonts w:ascii="Arial" w:eastAsiaTheme="minorHAnsi" w:hAnsi="Arial" w:cs="Arial"/>
          <w:sz w:val="22"/>
          <w:szCs w:val="22"/>
          <w:lang w:eastAsia="en-US"/>
        </w:rPr>
        <w:t>The document includes an agreed national vision for the workforce over the next ten years, a series of five key routes for delivery of that vision, a set of immediate priorities for action and a summary of help and support that the LGA is either already providing or is committed to</w:t>
      </w:r>
      <w:r w:rsidR="00A6238F">
        <w:rPr>
          <w:rFonts w:ascii="Arial" w:eastAsiaTheme="minorHAnsi" w:hAnsi="Arial" w:cs="Arial"/>
          <w:sz w:val="22"/>
          <w:szCs w:val="22"/>
          <w:lang w:eastAsia="en-US"/>
        </w:rPr>
        <w:t xml:space="preserve">. </w:t>
      </w:r>
    </w:p>
    <w:p w14:paraId="6560B982" w14:textId="77777777" w:rsidR="00602E83" w:rsidRPr="00F72578" w:rsidRDefault="00602E83" w:rsidP="00F72578">
      <w:pPr>
        <w:rPr>
          <w:rFonts w:ascii="Arial" w:hAnsi="Arial" w:cs="Arial"/>
          <w:szCs w:val="22"/>
        </w:rPr>
      </w:pPr>
    </w:p>
    <w:p w14:paraId="741514E8" w14:textId="25C0FD47" w:rsidR="007C188D" w:rsidRDefault="00F72578" w:rsidP="009C35A1">
      <w:pPr>
        <w:pStyle w:val="ListParagraph"/>
        <w:ind w:left="0"/>
        <w:rPr>
          <w:rFonts w:ascii="Arial" w:hAnsi="Arial" w:cs="Arial"/>
          <w:b/>
          <w:szCs w:val="22"/>
        </w:rPr>
      </w:pPr>
      <w:r>
        <w:rPr>
          <w:rFonts w:ascii="Arial" w:hAnsi="Arial" w:cs="Arial"/>
          <w:b/>
          <w:szCs w:val="22"/>
        </w:rPr>
        <w:t>The</w:t>
      </w:r>
      <w:r w:rsidR="00295AF0">
        <w:rPr>
          <w:rFonts w:ascii="Arial" w:hAnsi="Arial" w:cs="Arial"/>
          <w:b/>
          <w:szCs w:val="22"/>
        </w:rPr>
        <w:t xml:space="preserve"> O</w:t>
      </w:r>
      <w:r w:rsidR="007C188D" w:rsidRPr="00F90279">
        <w:rPr>
          <w:rFonts w:ascii="Arial" w:hAnsi="Arial" w:cs="Arial"/>
          <w:b/>
          <w:szCs w:val="22"/>
        </w:rPr>
        <w:t xml:space="preserve">verall </w:t>
      </w:r>
      <w:r w:rsidR="00295AF0">
        <w:rPr>
          <w:rFonts w:ascii="Arial" w:hAnsi="Arial" w:cs="Arial"/>
          <w:b/>
          <w:szCs w:val="22"/>
        </w:rPr>
        <w:t>V</w:t>
      </w:r>
      <w:r w:rsidR="007C188D" w:rsidRPr="00F90279">
        <w:rPr>
          <w:rFonts w:ascii="Arial" w:hAnsi="Arial" w:cs="Arial"/>
          <w:b/>
          <w:szCs w:val="22"/>
        </w:rPr>
        <w:t>ision</w:t>
      </w:r>
    </w:p>
    <w:p w14:paraId="2417F85A" w14:textId="77777777" w:rsidR="004C046E" w:rsidRPr="00F72578" w:rsidRDefault="004C046E" w:rsidP="00F72578">
      <w:pPr>
        <w:rPr>
          <w:rFonts w:ascii="Arial" w:hAnsi="Arial" w:cs="Arial"/>
        </w:rPr>
      </w:pPr>
    </w:p>
    <w:p w14:paraId="4AD5DE29" w14:textId="77777777" w:rsidR="00295AF0" w:rsidRDefault="00F72578" w:rsidP="00295AF0">
      <w:pPr>
        <w:pStyle w:val="NormalWeb"/>
        <w:numPr>
          <w:ilvl w:val="0"/>
          <w:numId w:val="43"/>
        </w:numPr>
        <w:spacing w:after="0"/>
        <w:ind w:left="360"/>
        <w:rPr>
          <w:rFonts w:ascii="Arial" w:hAnsi="Arial" w:cs="Arial"/>
          <w:sz w:val="22"/>
          <w:szCs w:val="22"/>
        </w:rPr>
      </w:pPr>
      <w:r>
        <w:rPr>
          <w:rFonts w:ascii="Arial" w:hAnsi="Arial" w:cs="Arial"/>
          <w:sz w:val="22"/>
          <w:szCs w:val="22"/>
        </w:rPr>
        <w:t>The national vision aims</w:t>
      </w:r>
      <w:r w:rsidR="004C046E">
        <w:rPr>
          <w:rFonts w:ascii="Arial" w:hAnsi="Arial" w:cs="Arial"/>
          <w:sz w:val="22"/>
          <w:szCs w:val="22"/>
        </w:rPr>
        <w:t xml:space="preserve"> for a workforce that is:</w:t>
      </w:r>
    </w:p>
    <w:p w14:paraId="3401C95F" w14:textId="77777777" w:rsidR="00295AF0" w:rsidRDefault="00295AF0" w:rsidP="00295AF0">
      <w:pPr>
        <w:pStyle w:val="NormalWeb"/>
        <w:spacing w:after="0"/>
        <w:ind w:left="360"/>
        <w:rPr>
          <w:rFonts w:ascii="Arial" w:hAnsi="Arial" w:cs="Arial"/>
          <w:sz w:val="22"/>
          <w:szCs w:val="22"/>
        </w:rPr>
      </w:pPr>
    </w:p>
    <w:p w14:paraId="091C09CA" w14:textId="77777777" w:rsidR="00295AF0" w:rsidRPr="00295AF0" w:rsidRDefault="004C046E" w:rsidP="00295AF0">
      <w:pPr>
        <w:pStyle w:val="NormalWeb"/>
        <w:numPr>
          <w:ilvl w:val="1"/>
          <w:numId w:val="43"/>
        </w:numPr>
        <w:spacing w:after="0"/>
        <w:rPr>
          <w:rFonts w:ascii="Arial" w:hAnsi="Arial" w:cs="Arial"/>
          <w:sz w:val="20"/>
          <w:szCs w:val="22"/>
        </w:rPr>
      </w:pPr>
      <w:r w:rsidRPr="00295AF0">
        <w:rPr>
          <w:rFonts w:ascii="Arial" w:hAnsi="Arial" w:cs="Arial"/>
          <w:b/>
          <w:bCs/>
          <w:sz w:val="22"/>
        </w:rPr>
        <w:t xml:space="preserve">productive </w:t>
      </w:r>
      <w:r w:rsidRPr="00295AF0">
        <w:rPr>
          <w:rFonts w:ascii="Arial" w:hAnsi="Arial" w:cs="Arial"/>
          <w:sz w:val="22"/>
        </w:rPr>
        <w:t>–</w:t>
      </w:r>
      <w:r w:rsidRPr="00295AF0">
        <w:rPr>
          <w:rFonts w:ascii="Arial" w:hAnsi="Arial" w:cs="Arial"/>
          <w:b/>
          <w:bCs/>
          <w:sz w:val="22"/>
        </w:rPr>
        <w:t xml:space="preserve"> </w:t>
      </w:r>
      <w:r w:rsidRPr="00295AF0">
        <w:rPr>
          <w:rFonts w:ascii="Arial" w:hAnsi="Arial" w:cs="Arial"/>
          <w:sz w:val="22"/>
        </w:rPr>
        <w:t>affordable, effective, efficient, motivated, flexible and able to thrive in the digital world</w:t>
      </w:r>
      <w:r w:rsidR="00295AF0" w:rsidRPr="00295AF0">
        <w:rPr>
          <w:rFonts w:ascii="Arial" w:hAnsi="Arial" w:cs="Arial"/>
          <w:sz w:val="22"/>
        </w:rPr>
        <w:t>;</w:t>
      </w:r>
    </w:p>
    <w:p w14:paraId="72189465" w14:textId="77777777" w:rsidR="00295AF0" w:rsidRPr="00295AF0" w:rsidRDefault="00295AF0" w:rsidP="00295AF0">
      <w:pPr>
        <w:pStyle w:val="NormalWeb"/>
        <w:spacing w:after="0"/>
        <w:ind w:left="720"/>
        <w:rPr>
          <w:rFonts w:ascii="Arial" w:hAnsi="Arial" w:cs="Arial"/>
          <w:sz w:val="20"/>
          <w:szCs w:val="22"/>
        </w:rPr>
      </w:pPr>
    </w:p>
    <w:p w14:paraId="7BC2EF60" w14:textId="48334A5D" w:rsidR="00295AF0" w:rsidRPr="00295AF0" w:rsidRDefault="004C046E" w:rsidP="00295AF0">
      <w:pPr>
        <w:pStyle w:val="NormalWeb"/>
        <w:numPr>
          <w:ilvl w:val="1"/>
          <w:numId w:val="43"/>
        </w:numPr>
        <w:spacing w:after="0"/>
        <w:rPr>
          <w:rFonts w:ascii="Arial" w:hAnsi="Arial" w:cs="Arial"/>
          <w:sz w:val="20"/>
          <w:szCs w:val="22"/>
        </w:rPr>
      </w:pPr>
      <w:r w:rsidRPr="00295AF0">
        <w:rPr>
          <w:rFonts w:ascii="Arial" w:hAnsi="Arial" w:cs="Arial"/>
          <w:b/>
          <w:bCs/>
          <w:sz w:val="22"/>
        </w:rPr>
        <w:t xml:space="preserve">joined-up and collaborative </w:t>
      </w:r>
      <w:r w:rsidRPr="00295AF0">
        <w:rPr>
          <w:rFonts w:ascii="Arial" w:hAnsi="Arial" w:cs="Arial"/>
          <w:sz w:val="22"/>
        </w:rPr>
        <w:t>– working in adaptable structures and teams that are properly integrated across all the different organisations providing services on a partnership basis</w:t>
      </w:r>
      <w:r w:rsidR="00295AF0">
        <w:rPr>
          <w:rFonts w:ascii="Arial" w:hAnsi="Arial" w:cs="Arial"/>
          <w:sz w:val="22"/>
        </w:rPr>
        <w:t>;</w:t>
      </w:r>
    </w:p>
    <w:p w14:paraId="1D44C3CF" w14:textId="77777777" w:rsidR="00295AF0" w:rsidRPr="00295AF0" w:rsidRDefault="00295AF0" w:rsidP="00295AF0">
      <w:pPr>
        <w:pStyle w:val="NormalWeb"/>
        <w:spacing w:after="0"/>
        <w:ind w:left="720"/>
        <w:rPr>
          <w:rFonts w:ascii="Arial" w:hAnsi="Arial" w:cs="Arial"/>
          <w:sz w:val="20"/>
          <w:szCs w:val="22"/>
        </w:rPr>
      </w:pPr>
    </w:p>
    <w:p w14:paraId="464882CD" w14:textId="72B89F8F" w:rsidR="00295AF0" w:rsidRPr="00295AF0" w:rsidRDefault="004C046E" w:rsidP="00295AF0">
      <w:pPr>
        <w:pStyle w:val="NormalWeb"/>
        <w:numPr>
          <w:ilvl w:val="1"/>
          <w:numId w:val="43"/>
        </w:numPr>
        <w:spacing w:after="0"/>
        <w:rPr>
          <w:rFonts w:ascii="Arial" w:hAnsi="Arial" w:cs="Arial"/>
          <w:sz w:val="20"/>
          <w:szCs w:val="22"/>
        </w:rPr>
      </w:pPr>
      <w:r w:rsidRPr="00295AF0">
        <w:rPr>
          <w:rFonts w:ascii="Arial" w:hAnsi="Arial" w:cs="Arial"/>
          <w:b/>
          <w:bCs/>
          <w:sz w:val="22"/>
        </w:rPr>
        <w:t xml:space="preserve">involved in co-designing and co-creating user-focused services </w:t>
      </w:r>
      <w:r w:rsidRPr="00295AF0">
        <w:rPr>
          <w:rFonts w:ascii="Arial" w:hAnsi="Arial" w:cs="Arial"/>
          <w:sz w:val="22"/>
        </w:rPr>
        <w:t>– so that the ideas and experience of the people most involved in services day to day can be fully utilised in ensuring that their work is focused on what users really need within budget constraints</w:t>
      </w:r>
      <w:r w:rsidR="00295AF0">
        <w:rPr>
          <w:rFonts w:ascii="Arial" w:hAnsi="Arial" w:cs="Arial"/>
          <w:sz w:val="22"/>
        </w:rPr>
        <w:t>;</w:t>
      </w:r>
    </w:p>
    <w:p w14:paraId="3BC204F3" w14:textId="77777777" w:rsidR="00295AF0" w:rsidRPr="00295AF0" w:rsidRDefault="00295AF0" w:rsidP="00295AF0">
      <w:pPr>
        <w:pStyle w:val="NormalWeb"/>
        <w:spacing w:after="0"/>
        <w:ind w:left="720"/>
        <w:rPr>
          <w:rFonts w:ascii="Arial" w:hAnsi="Arial" w:cs="Arial"/>
          <w:sz w:val="20"/>
          <w:szCs w:val="22"/>
        </w:rPr>
      </w:pPr>
    </w:p>
    <w:p w14:paraId="767F9971" w14:textId="119FD52E" w:rsidR="00295AF0" w:rsidRPr="00295AF0" w:rsidRDefault="004C046E" w:rsidP="00295AF0">
      <w:pPr>
        <w:pStyle w:val="NormalWeb"/>
        <w:numPr>
          <w:ilvl w:val="1"/>
          <w:numId w:val="43"/>
        </w:numPr>
        <w:spacing w:after="0"/>
        <w:rPr>
          <w:rFonts w:ascii="Arial" w:hAnsi="Arial" w:cs="Arial"/>
          <w:sz w:val="20"/>
          <w:szCs w:val="22"/>
        </w:rPr>
      </w:pPr>
      <w:r w:rsidRPr="00295AF0">
        <w:rPr>
          <w:rFonts w:ascii="Arial" w:hAnsi="Arial" w:cs="Arial"/>
          <w:b/>
          <w:bCs/>
          <w:sz w:val="22"/>
        </w:rPr>
        <w:t xml:space="preserve">truly valued and respected </w:t>
      </w:r>
      <w:r w:rsidRPr="00295AF0">
        <w:rPr>
          <w:rFonts w:ascii="Arial" w:hAnsi="Arial" w:cs="Arial"/>
          <w:sz w:val="22"/>
        </w:rPr>
        <w:t>– supported throughout the stages of life and career and able to enjoy good quality benefits as well as fair pay</w:t>
      </w:r>
      <w:r w:rsidR="00295AF0">
        <w:rPr>
          <w:rFonts w:ascii="Arial" w:hAnsi="Arial" w:cs="Arial"/>
          <w:sz w:val="22"/>
        </w:rPr>
        <w:t>; and</w:t>
      </w:r>
    </w:p>
    <w:p w14:paraId="2FCE1F9F" w14:textId="77777777" w:rsidR="00295AF0" w:rsidRPr="00295AF0" w:rsidRDefault="00295AF0" w:rsidP="00295AF0">
      <w:pPr>
        <w:pStyle w:val="NormalWeb"/>
        <w:spacing w:after="0"/>
        <w:ind w:left="720"/>
        <w:rPr>
          <w:rFonts w:ascii="Arial" w:hAnsi="Arial" w:cs="Arial"/>
          <w:sz w:val="20"/>
          <w:szCs w:val="22"/>
        </w:rPr>
      </w:pPr>
    </w:p>
    <w:p w14:paraId="56892DE0" w14:textId="182E6DB4" w:rsidR="004C046E" w:rsidRPr="00295AF0" w:rsidRDefault="004C046E" w:rsidP="00295AF0">
      <w:pPr>
        <w:pStyle w:val="NormalWeb"/>
        <w:numPr>
          <w:ilvl w:val="1"/>
          <w:numId w:val="43"/>
        </w:numPr>
        <w:spacing w:after="0"/>
        <w:rPr>
          <w:rFonts w:ascii="Arial" w:hAnsi="Arial" w:cs="Arial"/>
          <w:sz w:val="20"/>
          <w:szCs w:val="22"/>
        </w:rPr>
      </w:pPr>
      <w:r w:rsidRPr="00295AF0">
        <w:rPr>
          <w:rFonts w:ascii="Arial" w:hAnsi="Arial" w:cs="Arial"/>
          <w:b/>
          <w:bCs/>
          <w:sz w:val="22"/>
        </w:rPr>
        <w:t xml:space="preserve">diverse </w:t>
      </w:r>
      <w:r w:rsidRPr="00295AF0">
        <w:rPr>
          <w:rFonts w:ascii="Arial" w:hAnsi="Arial" w:cs="Arial"/>
          <w:sz w:val="22"/>
        </w:rPr>
        <w:t>– reflecting the communities it serves and making use of all the talent in those communities.</w:t>
      </w:r>
    </w:p>
    <w:p w14:paraId="738BB1D8" w14:textId="77777777" w:rsidR="00602E83" w:rsidRDefault="00602E83" w:rsidP="004C046E">
      <w:pPr>
        <w:rPr>
          <w:rFonts w:ascii="Arial" w:hAnsi="Arial" w:cs="Arial"/>
          <w:spacing w:val="-1"/>
          <w:szCs w:val="22"/>
        </w:rPr>
      </w:pPr>
    </w:p>
    <w:p w14:paraId="439723E5" w14:textId="77777777" w:rsidR="00295AF0" w:rsidRDefault="00295AF0" w:rsidP="004C046E">
      <w:pPr>
        <w:rPr>
          <w:rFonts w:ascii="Arial" w:hAnsi="Arial" w:cs="Arial"/>
          <w:spacing w:val="-1"/>
          <w:szCs w:val="22"/>
        </w:rPr>
      </w:pPr>
    </w:p>
    <w:p w14:paraId="1848CEA0" w14:textId="77777777" w:rsidR="00295AF0" w:rsidRDefault="00295AF0" w:rsidP="004C046E">
      <w:pPr>
        <w:rPr>
          <w:rFonts w:ascii="Arial" w:hAnsi="Arial" w:cs="Arial"/>
          <w:spacing w:val="-1"/>
          <w:szCs w:val="22"/>
        </w:rPr>
      </w:pPr>
    </w:p>
    <w:p w14:paraId="3C2BA013" w14:textId="77777777" w:rsidR="00295AF0" w:rsidRPr="004C046E" w:rsidRDefault="00295AF0" w:rsidP="004C046E">
      <w:pPr>
        <w:rPr>
          <w:rFonts w:ascii="Arial" w:hAnsi="Arial" w:cs="Arial"/>
          <w:spacing w:val="-1"/>
          <w:szCs w:val="22"/>
        </w:rPr>
      </w:pPr>
    </w:p>
    <w:p w14:paraId="4E6799AF" w14:textId="777FA5F0" w:rsidR="00C612C2" w:rsidRDefault="00C612C2" w:rsidP="00C612C2">
      <w:pPr>
        <w:rPr>
          <w:rFonts w:ascii="Arial" w:hAnsi="Arial" w:cs="Arial"/>
          <w:b/>
          <w:spacing w:val="-1"/>
          <w:szCs w:val="22"/>
        </w:rPr>
      </w:pPr>
      <w:r w:rsidRPr="00C612C2">
        <w:rPr>
          <w:rFonts w:ascii="Arial" w:hAnsi="Arial" w:cs="Arial"/>
          <w:b/>
          <w:spacing w:val="-1"/>
          <w:szCs w:val="22"/>
        </w:rPr>
        <w:t>Priorities for future work</w:t>
      </w:r>
    </w:p>
    <w:p w14:paraId="23AC33B1" w14:textId="77777777" w:rsidR="00430B27" w:rsidRPr="00C612C2" w:rsidRDefault="00430B27" w:rsidP="00C612C2">
      <w:pPr>
        <w:rPr>
          <w:rFonts w:ascii="Arial" w:hAnsi="Arial" w:cs="Arial"/>
          <w:b/>
          <w:spacing w:val="-1"/>
          <w:szCs w:val="22"/>
        </w:rPr>
      </w:pPr>
    </w:p>
    <w:p w14:paraId="0329C554" w14:textId="77777777" w:rsidR="00295AF0" w:rsidRDefault="00430B27" w:rsidP="00295AF0">
      <w:pPr>
        <w:pStyle w:val="ListParagraph"/>
        <w:numPr>
          <w:ilvl w:val="0"/>
          <w:numId w:val="43"/>
        </w:numPr>
        <w:ind w:left="357" w:hanging="357"/>
        <w:rPr>
          <w:rFonts w:ascii="Arial" w:hAnsi="Arial" w:cs="Arial"/>
        </w:rPr>
      </w:pPr>
      <w:r w:rsidRPr="00430B27">
        <w:rPr>
          <w:rFonts w:ascii="Arial" w:hAnsi="Arial" w:cs="Arial"/>
        </w:rPr>
        <w:lastRenderedPageBreak/>
        <w:t>As well as t</w:t>
      </w:r>
      <w:r w:rsidR="00B50550">
        <w:rPr>
          <w:rFonts w:ascii="Arial" w:hAnsi="Arial" w:cs="Arial"/>
        </w:rPr>
        <w:t>he overall vision the strategy includes five key routes for delivery of shared aims</w:t>
      </w:r>
      <w:r w:rsidRPr="00430B27">
        <w:rPr>
          <w:rFonts w:ascii="Arial" w:hAnsi="Arial" w:cs="Arial"/>
        </w:rPr>
        <w:t>:</w:t>
      </w:r>
    </w:p>
    <w:p w14:paraId="4086519F" w14:textId="77777777" w:rsidR="00295AF0" w:rsidRDefault="00295AF0" w:rsidP="00295AF0">
      <w:pPr>
        <w:pStyle w:val="ListParagraph"/>
        <w:ind w:left="357"/>
        <w:rPr>
          <w:rFonts w:ascii="Arial" w:hAnsi="Arial" w:cs="Arial"/>
        </w:rPr>
      </w:pPr>
    </w:p>
    <w:p w14:paraId="250959F7" w14:textId="77777777" w:rsidR="00295AF0" w:rsidRDefault="00430B27" w:rsidP="00295AF0">
      <w:pPr>
        <w:pStyle w:val="ListParagraph"/>
        <w:numPr>
          <w:ilvl w:val="1"/>
          <w:numId w:val="43"/>
        </w:numPr>
        <w:rPr>
          <w:rFonts w:ascii="Arial" w:hAnsi="Arial" w:cs="Arial"/>
        </w:rPr>
      </w:pPr>
      <w:r w:rsidRPr="00295AF0">
        <w:rPr>
          <w:rFonts w:ascii="Arial" w:hAnsi="Arial" w:cs="Arial"/>
          <w:b/>
          <w:bCs/>
        </w:rPr>
        <w:t>great leadership</w:t>
      </w:r>
      <w:r w:rsidRPr="00295AF0">
        <w:rPr>
          <w:rFonts w:ascii="Arial" w:hAnsi="Arial" w:cs="Arial"/>
        </w:rPr>
        <w:t xml:space="preserve"> that is visionary, ambitious and effective and the development of leadership skills at all levels</w:t>
      </w:r>
      <w:r w:rsidR="00295AF0">
        <w:rPr>
          <w:rFonts w:ascii="Arial" w:hAnsi="Arial" w:cs="Arial"/>
        </w:rPr>
        <w:t xml:space="preserve">; </w:t>
      </w:r>
    </w:p>
    <w:p w14:paraId="7BF6186D" w14:textId="77777777" w:rsidR="00295AF0" w:rsidRDefault="00295AF0" w:rsidP="00295AF0">
      <w:pPr>
        <w:pStyle w:val="ListParagraph"/>
        <w:rPr>
          <w:rFonts w:ascii="Arial" w:hAnsi="Arial" w:cs="Arial"/>
        </w:rPr>
      </w:pPr>
    </w:p>
    <w:p w14:paraId="45B6D726" w14:textId="51ABB22F" w:rsidR="00295AF0" w:rsidRDefault="00430B27" w:rsidP="00295AF0">
      <w:pPr>
        <w:pStyle w:val="ListParagraph"/>
        <w:numPr>
          <w:ilvl w:val="1"/>
          <w:numId w:val="43"/>
        </w:numPr>
        <w:rPr>
          <w:rFonts w:ascii="Arial" w:hAnsi="Arial" w:cs="Arial"/>
        </w:rPr>
      </w:pPr>
      <w:r w:rsidRPr="00295AF0">
        <w:rPr>
          <w:rFonts w:ascii="Arial" w:hAnsi="Arial" w:cs="Arial"/>
          <w:b/>
          <w:bCs/>
        </w:rPr>
        <w:t xml:space="preserve">organisational change and development </w:t>
      </w:r>
      <w:r w:rsidRPr="00295AF0">
        <w:rPr>
          <w:rFonts w:ascii="Arial" w:hAnsi="Arial" w:cs="Arial"/>
        </w:rPr>
        <w:t>that is</w:t>
      </w:r>
      <w:r w:rsidRPr="00295AF0">
        <w:rPr>
          <w:rFonts w:ascii="Arial" w:hAnsi="Arial" w:cs="Arial"/>
          <w:b/>
          <w:bCs/>
        </w:rPr>
        <w:t xml:space="preserve"> </w:t>
      </w:r>
      <w:r w:rsidRPr="00295AF0">
        <w:rPr>
          <w:rFonts w:ascii="Arial" w:hAnsi="Arial" w:cs="Arial"/>
        </w:rPr>
        <w:t>focused on people, their wellbeing and resilience</w:t>
      </w:r>
      <w:r w:rsidR="00295AF0">
        <w:rPr>
          <w:rFonts w:ascii="Arial" w:hAnsi="Arial" w:cs="Arial"/>
        </w:rPr>
        <w:t>;</w:t>
      </w:r>
    </w:p>
    <w:p w14:paraId="2B13FB5F" w14:textId="77777777" w:rsidR="00295AF0" w:rsidRPr="00295AF0" w:rsidRDefault="00295AF0" w:rsidP="00295AF0">
      <w:pPr>
        <w:pStyle w:val="ListParagraph"/>
        <w:rPr>
          <w:rFonts w:ascii="Arial" w:hAnsi="Arial" w:cs="Arial"/>
        </w:rPr>
      </w:pPr>
    </w:p>
    <w:p w14:paraId="28B15FC3" w14:textId="77777777" w:rsidR="00295AF0" w:rsidRDefault="00430B27" w:rsidP="00295AF0">
      <w:pPr>
        <w:pStyle w:val="ListParagraph"/>
        <w:numPr>
          <w:ilvl w:val="1"/>
          <w:numId w:val="43"/>
        </w:numPr>
        <w:rPr>
          <w:rFonts w:ascii="Arial" w:hAnsi="Arial" w:cs="Arial"/>
        </w:rPr>
      </w:pPr>
      <w:r w:rsidRPr="00295AF0">
        <w:rPr>
          <w:rFonts w:ascii="Arial" w:hAnsi="Arial" w:cs="Arial"/>
          <w:b/>
          <w:bCs/>
        </w:rPr>
        <w:t>skills development</w:t>
      </w:r>
      <w:r w:rsidRPr="00295AF0">
        <w:rPr>
          <w:rFonts w:ascii="Arial" w:hAnsi="Arial" w:cs="Arial"/>
        </w:rPr>
        <w:t xml:space="preserve"> that is truly innovative and focused on combining organisational and individual needs</w:t>
      </w:r>
      <w:r w:rsidR="00295AF0">
        <w:rPr>
          <w:rFonts w:ascii="Arial" w:hAnsi="Arial" w:cs="Arial"/>
        </w:rPr>
        <w:t>;</w:t>
      </w:r>
    </w:p>
    <w:p w14:paraId="389F2309" w14:textId="77777777" w:rsidR="00295AF0" w:rsidRPr="00295AF0" w:rsidRDefault="00295AF0" w:rsidP="00295AF0">
      <w:pPr>
        <w:pStyle w:val="ListParagraph"/>
        <w:rPr>
          <w:rFonts w:ascii="Arial" w:hAnsi="Arial" w:cs="Arial"/>
        </w:rPr>
      </w:pPr>
    </w:p>
    <w:p w14:paraId="7E77D09A" w14:textId="77777777" w:rsidR="00295AF0" w:rsidRDefault="00430B27" w:rsidP="00295AF0">
      <w:pPr>
        <w:pStyle w:val="ListParagraph"/>
        <w:numPr>
          <w:ilvl w:val="1"/>
          <w:numId w:val="43"/>
        </w:numPr>
        <w:rPr>
          <w:rFonts w:ascii="Arial" w:hAnsi="Arial" w:cs="Arial"/>
        </w:rPr>
      </w:pPr>
      <w:r w:rsidRPr="00295AF0">
        <w:rPr>
          <w:rFonts w:ascii="Arial" w:hAnsi="Arial" w:cs="Arial"/>
          <w:b/>
          <w:bCs/>
        </w:rPr>
        <w:t>improved</w:t>
      </w:r>
      <w:r w:rsidRPr="00295AF0">
        <w:rPr>
          <w:rFonts w:ascii="Arial" w:hAnsi="Arial" w:cs="Arial"/>
        </w:rPr>
        <w:t xml:space="preserve"> </w:t>
      </w:r>
      <w:r w:rsidRPr="00295AF0">
        <w:rPr>
          <w:rFonts w:ascii="Arial" w:hAnsi="Arial" w:cs="Arial"/>
          <w:b/>
          <w:bCs/>
        </w:rPr>
        <w:t>recruitment and retention</w:t>
      </w:r>
      <w:r w:rsidRPr="00295AF0">
        <w:rPr>
          <w:rFonts w:ascii="Arial" w:hAnsi="Arial" w:cs="Arial"/>
        </w:rPr>
        <w:t xml:space="preserve"> outcomes based on proper planning and use of best practice techniques</w:t>
      </w:r>
      <w:r w:rsidR="00295AF0">
        <w:rPr>
          <w:rFonts w:ascii="Arial" w:hAnsi="Arial" w:cs="Arial"/>
        </w:rPr>
        <w:t xml:space="preserve">; and </w:t>
      </w:r>
    </w:p>
    <w:p w14:paraId="4C0FDA99" w14:textId="77777777" w:rsidR="00295AF0" w:rsidRPr="00295AF0" w:rsidRDefault="00295AF0" w:rsidP="00295AF0">
      <w:pPr>
        <w:pStyle w:val="ListParagraph"/>
        <w:rPr>
          <w:rFonts w:ascii="Arial" w:hAnsi="Arial" w:cs="Arial"/>
        </w:rPr>
      </w:pPr>
    </w:p>
    <w:p w14:paraId="0FE0DA2B" w14:textId="558A9516" w:rsidR="00430B27" w:rsidRPr="00295AF0" w:rsidRDefault="00430B27" w:rsidP="00295AF0">
      <w:pPr>
        <w:pStyle w:val="ListParagraph"/>
        <w:numPr>
          <w:ilvl w:val="1"/>
          <w:numId w:val="43"/>
        </w:numPr>
        <w:rPr>
          <w:rFonts w:ascii="Arial" w:hAnsi="Arial" w:cs="Arial"/>
        </w:rPr>
      </w:pPr>
      <w:r w:rsidRPr="00295AF0">
        <w:rPr>
          <w:rFonts w:ascii="Arial" w:hAnsi="Arial" w:cs="Arial"/>
          <w:b/>
          <w:bCs/>
        </w:rPr>
        <w:t>pay and reward</w:t>
      </w:r>
      <w:r w:rsidRPr="00295AF0">
        <w:rPr>
          <w:rFonts w:ascii="Arial" w:hAnsi="Arial" w:cs="Arial"/>
        </w:rPr>
        <w:t xml:space="preserve"> systems that attracts and retains talent, motivating and helping people throughout their careers</w:t>
      </w:r>
    </w:p>
    <w:p w14:paraId="181C7C9F" w14:textId="77777777" w:rsidR="004436D0" w:rsidRPr="00B50550" w:rsidRDefault="004436D0" w:rsidP="00B50550">
      <w:pPr>
        <w:rPr>
          <w:rFonts w:ascii="Arial" w:hAnsi="Arial" w:cs="Arial"/>
        </w:rPr>
      </w:pPr>
    </w:p>
    <w:p w14:paraId="1AEACBEE" w14:textId="06E36667" w:rsidR="004436D0" w:rsidRDefault="00B50550" w:rsidP="00085BD2">
      <w:pPr>
        <w:pStyle w:val="ListParagraph"/>
        <w:numPr>
          <w:ilvl w:val="0"/>
          <w:numId w:val="43"/>
        </w:numPr>
        <w:ind w:left="360"/>
        <w:rPr>
          <w:rFonts w:ascii="Arial" w:hAnsi="Arial" w:cs="Arial"/>
        </w:rPr>
      </w:pPr>
      <w:r>
        <w:rPr>
          <w:rFonts w:ascii="Arial" w:hAnsi="Arial" w:cs="Arial"/>
        </w:rPr>
        <w:t>Much of the document involves a detailed outline of the priorities for immediate action that were identified under each of the five delivery routes as a result of our consultation and research. The LGA’s current and developing support offer is also outlined.</w:t>
      </w:r>
    </w:p>
    <w:p w14:paraId="6AF023DE" w14:textId="77777777" w:rsidR="003D480D" w:rsidRDefault="003D480D" w:rsidP="00B50550">
      <w:pPr>
        <w:pStyle w:val="NormalWeb"/>
        <w:spacing w:after="0"/>
        <w:rPr>
          <w:rFonts w:ascii="Arial" w:eastAsiaTheme="minorHAnsi" w:hAnsi="Arial" w:cs="Arial"/>
          <w:sz w:val="22"/>
          <w:szCs w:val="22"/>
          <w:lang w:eastAsia="en-US"/>
        </w:rPr>
      </w:pPr>
    </w:p>
    <w:p w14:paraId="57B9979E" w14:textId="725C4501" w:rsidR="004C046E" w:rsidRPr="004C046E" w:rsidRDefault="00295AF0" w:rsidP="004C046E">
      <w:pPr>
        <w:pStyle w:val="NormalWeb"/>
        <w:spacing w:after="0"/>
        <w:rPr>
          <w:rFonts w:ascii="Arial" w:eastAsiaTheme="minorHAnsi" w:hAnsi="Arial" w:cs="Arial"/>
          <w:b/>
          <w:sz w:val="22"/>
          <w:szCs w:val="22"/>
          <w:lang w:eastAsia="en-US"/>
        </w:rPr>
      </w:pPr>
      <w:r>
        <w:rPr>
          <w:rFonts w:ascii="Arial" w:eastAsiaTheme="minorHAnsi" w:hAnsi="Arial" w:cs="Arial"/>
          <w:b/>
          <w:sz w:val="22"/>
          <w:szCs w:val="22"/>
          <w:lang w:eastAsia="en-US"/>
        </w:rPr>
        <w:t>Immediate A</w:t>
      </w:r>
      <w:r w:rsidR="00984B92">
        <w:rPr>
          <w:rFonts w:ascii="Arial" w:eastAsiaTheme="minorHAnsi" w:hAnsi="Arial" w:cs="Arial"/>
          <w:b/>
          <w:sz w:val="22"/>
          <w:szCs w:val="22"/>
          <w:lang w:eastAsia="en-US"/>
        </w:rPr>
        <w:t>ctions</w:t>
      </w:r>
    </w:p>
    <w:p w14:paraId="764BDF11" w14:textId="77777777" w:rsidR="004C046E" w:rsidRDefault="004C046E" w:rsidP="003D480D">
      <w:pPr>
        <w:pStyle w:val="NormalWeb"/>
        <w:spacing w:after="0"/>
        <w:ind w:left="720"/>
        <w:rPr>
          <w:rFonts w:ascii="Arial" w:eastAsiaTheme="minorHAnsi" w:hAnsi="Arial" w:cs="Arial"/>
          <w:sz w:val="22"/>
          <w:szCs w:val="22"/>
          <w:lang w:eastAsia="en-US"/>
        </w:rPr>
      </w:pPr>
    </w:p>
    <w:p w14:paraId="199CDE68" w14:textId="4ABC95E8" w:rsidR="003D480D" w:rsidRDefault="003D480D" w:rsidP="00085BD2">
      <w:pPr>
        <w:pStyle w:val="NormalWeb"/>
        <w:numPr>
          <w:ilvl w:val="0"/>
          <w:numId w:val="43"/>
        </w:numPr>
        <w:spacing w:after="0"/>
        <w:ind w:left="357" w:hanging="357"/>
        <w:rPr>
          <w:rFonts w:ascii="Arial" w:eastAsiaTheme="minorHAnsi" w:hAnsi="Arial" w:cs="Arial"/>
          <w:sz w:val="22"/>
          <w:szCs w:val="22"/>
          <w:lang w:eastAsia="en-US"/>
        </w:rPr>
      </w:pPr>
      <w:r>
        <w:rPr>
          <w:rFonts w:ascii="Arial" w:eastAsiaTheme="minorHAnsi" w:hAnsi="Arial" w:cs="Arial"/>
          <w:sz w:val="22"/>
          <w:szCs w:val="22"/>
          <w:lang w:eastAsia="en-US"/>
        </w:rPr>
        <w:t>Each one of these priorities is a challenge, though they are familiar and considerable efforts have been put into them already. The sector needs to take stock of what to do next and we will continue to report on the issues.</w:t>
      </w:r>
      <w:r w:rsidR="004C046E">
        <w:rPr>
          <w:rFonts w:ascii="Arial" w:eastAsiaTheme="minorHAnsi" w:hAnsi="Arial" w:cs="Arial"/>
          <w:sz w:val="22"/>
          <w:szCs w:val="22"/>
          <w:lang w:eastAsia="en-US"/>
        </w:rPr>
        <w:t xml:space="preserve"> The immediate step for us will be to publis</w:t>
      </w:r>
      <w:r w:rsidR="00A6238F">
        <w:rPr>
          <w:rFonts w:ascii="Arial" w:eastAsiaTheme="minorHAnsi" w:hAnsi="Arial" w:cs="Arial"/>
          <w:sz w:val="22"/>
          <w:szCs w:val="22"/>
          <w:lang w:eastAsia="en-US"/>
        </w:rPr>
        <w:t>h a report setting out the strategic vision and priorities, with recommendations for councils and action commitments for the LGA.</w:t>
      </w:r>
      <w:r w:rsidR="004C046E">
        <w:rPr>
          <w:rFonts w:ascii="Arial" w:eastAsiaTheme="minorHAnsi" w:hAnsi="Arial" w:cs="Arial"/>
          <w:sz w:val="22"/>
          <w:szCs w:val="22"/>
          <w:lang w:eastAsia="en-US"/>
        </w:rPr>
        <w:t xml:space="preserve"> We will follow this with updates on our work programme in the coming months.</w:t>
      </w:r>
    </w:p>
    <w:p w14:paraId="7CCD01E3" w14:textId="77777777" w:rsidR="003D244A" w:rsidRPr="001E3B7B" w:rsidRDefault="003D244A" w:rsidP="00295AF0">
      <w:pPr>
        <w:rPr>
          <w:rFonts w:ascii="Arial" w:hAnsi="Arial" w:cs="Arial"/>
        </w:rPr>
      </w:pPr>
    </w:p>
    <w:p w14:paraId="448C4E7C" w14:textId="77777777" w:rsidR="00992E96" w:rsidRPr="00C7035F" w:rsidRDefault="00992E96" w:rsidP="00295AF0">
      <w:pPr>
        <w:rPr>
          <w:rFonts w:ascii="Arial" w:hAnsi="Arial" w:cs="Arial"/>
          <w:b/>
          <w:szCs w:val="22"/>
        </w:rPr>
      </w:pPr>
      <w:r w:rsidRPr="00C7035F">
        <w:rPr>
          <w:rFonts w:ascii="Arial" w:hAnsi="Arial" w:cs="Arial"/>
          <w:b/>
          <w:szCs w:val="22"/>
        </w:rPr>
        <w:t xml:space="preserve">Implications for Wales </w:t>
      </w:r>
    </w:p>
    <w:p w14:paraId="55ABB3A7" w14:textId="77777777" w:rsidR="00F82574" w:rsidRPr="00C7035F" w:rsidRDefault="00F82574" w:rsidP="00295AF0">
      <w:pPr>
        <w:rPr>
          <w:rFonts w:ascii="Arial" w:hAnsi="Arial" w:cs="Arial"/>
          <w:szCs w:val="22"/>
        </w:rPr>
      </w:pPr>
    </w:p>
    <w:p w14:paraId="3717E7E2" w14:textId="7EDDC439" w:rsidR="00C61341" w:rsidRPr="00971755" w:rsidRDefault="00A12291" w:rsidP="00295AF0">
      <w:pPr>
        <w:pStyle w:val="ListParagraph"/>
        <w:numPr>
          <w:ilvl w:val="0"/>
          <w:numId w:val="43"/>
        </w:numPr>
        <w:ind w:left="357" w:hanging="357"/>
        <w:rPr>
          <w:rFonts w:ascii="Arial" w:hAnsi="Arial" w:cs="Arial"/>
          <w:szCs w:val="22"/>
        </w:rPr>
      </w:pPr>
      <w:r>
        <w:rPr>
          <w:rFonts w:ascii="Arial" w:hAnsi="Arial" w:cs="Arial"/>
          <w:szCs w:val="22"/>
        </w:rPr>
        <w:t>Steps are being taken to ensure that Welsh authorities are able to benefit from our strategic wok priorities through discussions with the WLGA</w:t>
      </w:r>
      <w:r w:rsidR="00C61341" w:rsidRPr="00971755">
        <w:rPr>
          <w:rFonts w:ascii="Arial" w:hAnsi="Arial" w:cs="Arial"/>
          <w:szCs w:val="22"/>
        </w:rPr>
        <w:t xml:space="preserve">.   </w:t>
      </w:r>
    </w:p>
    <w:p w14:paraId="2B279741" w14:textId="77777777" w:rsidR="00992E96" w:rsidRPr="00C7035F" w:rsidRDefault="00992E96" w:rsidP="00295AF0">
      <w:pPr>
        <w:rPr>
          <w:rFonts w:ascii="Arial" w:hAnsi="Arial" w:cs="Arial"/>
          <w:b/>
          <w:szCs w:val="22"/>
        </w:rPr>
      </w:pPr>
    </w:p>
    <w:p w14:paraId="28E25D66" w14:textId="77777777" w:rsidR="00992E96" w:rsidRPr="00C7035F" w:rsidRDefault="00992E96" w:rsidP="00295AF0">
      <w:pPr>
        <w:rPr>
          <w:rFonts w:ascii="Arial" w:hAnsi="Arial" w:cs="Arial"/>
          <w:b/>
          <w:szCs w:val="22"/>
        </w:rPr>
      </w:pPr>
      <w:r w:rsidRPr="00C7035F">
        <w:rPr>
          <w:rFonts w:ascii="Arial" w:hAnsi="Arial" w:cs="Arial"/>
          <w:b/>
          <w:szCs w:val="22"/>
        </w:rPr>
        <w:t>Financial Implications</w:t>
      </w:r>
    </w:p>
    <w:p w14:paraId="0F25E228" w14:textId="77777777" w:rsidR="00992E96" w:rsidRPr="00C7035F" w:rsidRDefault="00992E96" w:rsidP="00295AF0">
      <w:pPr>
        <w:rPr>
          <w:rFonts w:ascii="Arial" w:hAnsi="Arial" w:cs="Arial"/>
          <w:szCs w:val="22"/>
        </w:rPr>
      </w:pPr>
    </w:p>
    <w:p w14:paraId="3B61D2AD" w14:textId="77777777" w:rsidR="00992E96" w:rsidRPr="00971755" w:rsidRDefault="00F72907" w:rsidP="00295AF0">
      <w:pPr>
        <w:pStyle w:val="ListParagraph"/>
        <w:numPr>
          <w:ilvl w:val="0"/>
          <w:numId w:val="43"/>
        </w:numPr>
        <w:ind w:left="357" w:hanging="357"/>
        <w:rPr>
          <w:rFonts w:ascii="Arial" w:hAnsi="Arial" w:cs="Arial"/>
          <w:szCs w:val="22"/>
        </w:rPr>
      </w:pPr>
      <w:r w:rsidRPr="00971755">
        <w:rPr>
          <w:rFonts w:ascii="Arial" w:hAnsi="Arial" w:cs="Arial"/>
          <w:szCs w:val="22"/>
        </w:rPr>
        <w:t xml:space="preserve">The outlined activities </w:t>
      </w:r>
      <w:r w:rsidR="00081D24" w:rsidRPr="00971755">
        <w:rPr>
          <w:rFonts w:ascii="Arial" w:hAnsi="Arial" w:cs="Arial"/>
          <w:szCs w:val="22"/>
        </w:rPr>
        <w:t xml:space="preserve">are within the work programme and therefore </w:t>
      </w:r>
      <w:r w:rsidRPr="00971755">
        <w:rPr>
          <w:rFonts w:ascii="Arial" w:hAnsi="Arial" w:cs="Arial"/>
          <w:szCs w:val="22"/>
        </w:rPr>
        <w:t>have been budgeted for.</w:t>
      </w:r>
    </w:p>
    <w:p w14:paraId="32DC0EE4" w14:textId="77777777" w:rsidR="002634A5" w:rsidRPr="00C7035F" w:rsidRDefault="002634A5" w:rsidP="00295AF0">
      <w:pPr>
        <w:rPr>
          <w:rFonts w:ascii="Arial" w:hAnsi="Arial" w:cs="Arial"/>
          <w:szCs w:val="22"/>
        </w:rPr>
      </w:pPr>
    </w:p>
    <w:p w14:paraId="3F3404B7" w14:textId="4632CFF5" w:rsidR="00992E96" w:rsidRPr="00C7035F" w:rsidRDefault="00295AF0" w:rsidP="00295AF0">
      <w:pPr>
        <w:rPr>
          <w:rFonts w:ascii="Arial" w:hAnsi="Arial" w:cs="Arial"/>
          <w:szCs w:val="22"/>
        </w:rPr>
      </w:pPr>
      <w:r>
        <w:rPr>
          <w:rFonts w:ascii="Arial" w:hAnsi="Arial" w:cs="Arial"/>
          <w:b/>
          <w:szCs w:val="22"/>
        </w:rPr>
        <w:t>Next S</w:t>
      </w:r>
      <w:r w:rsidR="00992E96" w:rsidRPr="00C7035F">
        <w:rPr>
          <w:rFonts w:ascii="Arial" w:hAnsi="Arial" w:cs="Arial"/>
          <w:b/>
          <w:szCs w:val="22"/>
        </w:rPr>
        <w:t>teps</w:t>
      </w:r>
    </w:p>
    <w:p w14:paraId="49A5A9AF" w14:textId="77777777" w:rsidR="00992E96" w:rsidRPr="00C7035F" w:rsidRDefault="00992E96" w:rsidP="00295AF0">
      <w:pPr>
        <w:rPr>
          <w:rFonts w:ascii="Arial" w:hAnsi="Arial" w:cs="Arial"/>
          <w:szCs w:val="22"/>
        </w:rPr>
      </w:pPr>
    </w:p>
    <w:p w14:paraId="736B8A2B" w14:textId="0068A27A" w:rsidR="00992E96" w:rsidRDefault="00992E96" w:rsidP="00295AF0">
      <w:pPr>
        <w:pStyle w:val="ListParagraph"/>
        <w:numPr>
          <w:ilvl w:val="0"/>
          <w:numId w:val="43"/>
        </w:numPr>
        <w:ind w:left="357" w:hanging="357"/>
        <w:rPr>
          <w:rFonts w:ascii="Arial" w:hAnsi="Arial" w:cs="Arial"/>
          <w:szCs w:val="22"/>
        </w:rPr>
      </w:pPr>
      <w:r w:rsidRPr="00971755">
        <w:rPr>
          <w:rFonts w:ascii="Arial" w:hAnsi="Arial" w:cs="Arial"/>
          <w:szCs w:val="22"/>
        </w:rPr>
        <w:t>Members are asked to</w:t>
      </w:r>
      <w:r w:rsidR="00153107" w:rsidRPr="00971755">
        <w:rPr>
          <w:rFonts w:ascii="Arial" w:hAnsi="Arial" w:cs="Arial"/>
          <w:szCs w:val="22"/>
        </w:rPr>
        <w:t xml:space="preserve"> note the report</w:t>
      </w:r>
      <w:r w:rsidR="00FF1CC8">
        <w:rPr>
          <w:rFonts w:ascii="Arial" w:hAnsi="Arial" w:cs="Arial"/>
          <w:szCs w:val="22"/>
        </w:rPr>
        <w:t xml:space="preserve"> and endorse publication. O</w:t>
      </w:r>
      <w:r w:rsidR="00984B92">
        <w:rPr>
          <w:rFonts w:ascii="Arial" w:hAnsi="Arial" w:cs="Arial"/>
          <w:szCs w:val="22"/>
        </w:rPr>
        <w:t>fficers will continue to update the Board and discuss priorities over the coming meeting cycle</w:t>
      </w:r>
      <w:r w:rsidR="00F72907" w:rsidRPr="00971755">
        <w:rPr>
          <w:rFonts w:ascii="Arial" w:hAnsi="Arial" w:cs="Arial"/>
          <w:szCs w:val="22"/>
        </w:rPr>
        <w:t xml:space="preserve">. </w:t>
      </w:r>
    </w:p>
    <w:p w14:paraId="47B39288" w14:textId="77777777" w:rsidR="00484795" w:rsidRDefault="00484795" w:rsidP="00295AF0">
      <w:pPr>
        <w:rPr>
          <w:rFonts w:ascii="Arial" w:hAnsi="Arial" w:cs="Arial"/>
          <w:szCs w:val="22"/>
        </w:rPr>
      </w:pPr>
    </w:p>
    <w:p w14:paraId="7FA08D87" w14:textId="77777777" w:rsidR="00B23DA6" w:rsidRPr="00C7035F" w:rsidRDefault="00B23DA6" w:rsidP="00295AF0">
      <w:pPr>
        <w:rPr>
          <w:rFonts w:ascii="Arial" w:hAnsi="Arial" w:cs="Arial"/>
          <w:szCs w:val="22"/>
        </w:rPr>
      </w:pPr>
    </w:p>
    <w:sectPr w:rsidR="00B23DA6" w:rsidRPr="00C70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CA55" w14:textId="77777777" w:rsidR="00F72578" w:rsidRDefault="00F72578">
      <w:r>
        <w:separator/>
      </w:r>
    </w:p>
  </w:endnote>
  <w:endnote w:type="continuationSeparator" w:id="0">
    <w:p w14:paraId="780586EA" w14:textId="77777777" w:rsidR="00F72578" w:rsidRDefault="00F7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roman"/>
    <w:pitch w:val="default"/>
  </w:font>
  <w:font w:name="Frutiger 55 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5FB8" w14:textId="77777777" w:rsidR="00F72578" w:rsidRDefault="00F7257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F20E" w14:textId="77777777" w:rsidR="00F72578" w:rsidRDefault="00F72578">
      <w:r>
        <w:separator/>
      </w:r>
    </w:p>
  </w:footnote>
  <w:footnote w:type="continuationSeparator" w:id="0">
    <w:p w14:paraId="7773F526" w14:textId="77777777" w:rsidR="00F72578" w:rsidRDefault="00F7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AE34" w14:textId="77777777" w:rsidR="00F72578" w:rsidRDefault="00F72578">
    <w:pPr>
      <w:pStyle w:val="Header"/>
      <w:rPr>
        <w:rFonts w:ascii="Arial" w:hAnsi="Arial" w:cs="Arial"/>
      </w:rPr>
    </w:pPr>
  </w:p>
  <w:tbl>
    <w:tblPr>
      <w:tblW w:w="0" w:type="auto"/>
      <w:tblLook w:val="01E0" w:firstRow="1" w:lastRow="1" w:firstColumn="1" w:lastColumn="1" w:noHBand="0" w:noVBand="0"/>
    </w:tblPr>
    <w:tblGrid>
      <w:gridCol w:w="5850"/>
      <w:gridCol w:w="3221"/>
    </w:tblGrid>
    <w:tr w:rsidR="002170BE" w:rsidRPr="004F266E" w14:paraId="28B14FD6" w14:textId="77777777" w:rsidTr="007C4509">
      <w:tc>
        <w:tcPr>
          <w:tcW w:w="5920" w:type="dxa"/>
          <w:vMerge w:val="restart"/>
          <w:shd w:val="clear" w:color="auto" w:fill="auto"/>
        </w:tcPr>
        <w:p w14:paraId="2DD676B1" w14:textId="77777777" w:rsidR="002170BE" w:rsidRPr="00374227" w:rsidRDefault="002170BE" w:rsidP="002170BE">
          <w:pPr>
            <w:pStyle w:val="Header"/>
            <w:tabs>
              <w:tab w:val="clear" w:pos="4153"/>
              <w:tab w:val="clear" w:pos="8306"/>
              <w:tab w:val="center" w:pos="2923"/>
            </w:tabs>
          </w:pPr>
          <w:r>
            <w:rPr>
              <w:rFonts w:ascii="Arial" w:hAnsi="Arial" w:cs="Arial"/>
              <w:noProof/>
              <w:sz w:val="44"/>
              <w:szCs w:val="44"/>
            </w:rPr>
            <w:drawing>
              <wp:inline distT="0" distB="0" distL="0" distR="0" wp14:anchorId="39541F38" wp14:editId="6B3E88E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794208C" w14:textId="77777777" w:rsidR="002170BE" w:rsidRPr="00E7702B" w:rsidRDefault="002170BE" w:rsidP="002170BE">
          <w:pPr>
            <w:pStyle w:val="Header"/>
            <w:rPr>
              <w:rFonts w:ascii="Arial" w:hAnsi="Arial" w:cs="Arial"/>
              <w:b/>
              <w:i/>
              <w:szCs w:val="22"/>
            </w:rPr>
          </w:pPr>
          <w:r>
            <w:rPr>
              <w:rFonts w:ascii="Arial" w:hAnsi="Arial" w:cs="Arial"/>
              <w:b/>
              <w:szCs w:val="22"/>
            </w:rPr>
            <w:t xml:space="preserve">Resources Board </w:t>
          </w:r>
          <w:r w:rsidRPr="00E7702B">
            <w:rPr>
              <w:rFonts w:ascii="Arial" w:hAnsi="Arial" w:cs="Arial"/>
              <w:i/>
            </w:rPr>
            <w:t xml:space="preserve"> </w:t>
          </w:r>
        </w:p>
      </w:tc>
    </w:tr>
    <w:tr w:rsidR="002170BE" w14:paraId="01AF3757" w14:textId="77777777" w:rsidTr="007C4509">
      <w:trPr>
        <w:trHeight w:val="450"/>
      </w:trPr>
      <w:tc>
        <w:tcPr>
          <w:tcW w:w="5920" w:type="dxa"/>
          <w:vMerge/>
          <w:shd w:val="clear" w:color="auto" w:fill="auto"/>
        </w:tcPr>
        <w:p w14:paraId="35508854" w14:textId="77777777" w:rsidR="002170BE" w:rsidRPr="00374227" w:rsidRDefault="002170BE" w:rsidP="002170BE">
          <w:pPr>
            <w:pStyle w:val="Header"/>
          </w:pPr>
        </w:p>
      </w:tc>
      <w:tc>
        <w:tcPr>
          <w:tcW w:w="3260" w:type="dxa"/>
          <w:shd w:val="clear" w:color="auto" w:fill="auto"/>
          <w:vAlign w:val="center"/>
        </w:tcPr>
        <w:p w14:paraId="6D8AD235" w14:textId="77777777" w:rsidR="002170BE" w:rsidRPr="00374227" w:rsidRDefault="002170BE" w:rsidP="002170BE">
          <w:pPr>
            <w:pStyle w:val="Header"/>
            <w:spacing w:before="60"/>
            <w:rPr>
              <w:rFonts w:ascii="Arial" w:hAnsi="Arial" w:cs="Arial"/>
              <w:szCs w:val="22"/>
            </w:rPr>
          </w:pPr>
          <w:r>
            <w:rPr>
              <w:rFonts w:ascii="Arial" w:hAnsi="Arial" w:cs="Arial"/>
              <w:szCs w:val="22"/>
            </w:rPr>
            <w:t xml:space="preserve">22 November 2018 </w:t>
          </w:r>
        </w:p>
      </w:tc>
    </w:tr>
    <w:tr w:rsidR="002170BE" w:rsidRPr="004F266E" w14:paraId="0D16A8BD" w14:textId="77777777" w:rsidTr="007C4509">
      <w:trPr>
        <w:trHeight w:val="708"/>
      </w:trPr>
      <w:tc>
        <w:tcPr>
          <w:tcW w:w="5920" w:type="dxa"/>
          <w:vMerge/>
          <w:shd w:val="clear" w:color="auto" w:fill="auto"/>
        </w:tcPr>
        <w:p w14:paraId="39EAB04A" w14:textId="77777777" w:rsidR="002170BE" w:rsidRPr="00374227" w:rsidRDefault="002170BE" w:rsidP="002170BE">
          <w:pPr>
            <w:pStyle w:val="Header"/>
          </w:pPr>
        </w:p>
      </w:tc>
      <w:tc>
        <w:tcPr>
          <w:tcW w:w="3260" w:type="dxa"/>
          <w:shd w:val="clear" w:color="auto" w:fill="auto"/>
          <w:vAlign w:val="center"/>
        </w:tcPr>
        <w:p w14:paraId="7B79DCC0" w14:textId="77777777" w:rsidR="002170BE" w:rsidRPr="00374227" w:rsidRDefault="002170BE" w:rsidP="002170BE">
          <w:pPr>
            <w:pStyle w:val="Header"/>
            <w:spacing w:before="60"/>
            <w:rPr>
              <w:rFonts w:ascii="Arial" w:hAnsi="Arial" w:cs="Arial"/>
              <w:b/>
              <w:szCs w:val="22"/>
            </w:rPr>
          </w:pPr>
        </w:p>
      </w:tc>
    </w:tr>
  </w:tbl>
  <w:p w14:paraId="481A23A6" w14:textId="77777777" w:rsidR="002170BE" w:rsidRPr="0021114E" w:rsidRDefault="002170BE">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2BC" w14:textId="77777777" w:rsidR="00F72578" w:rsidRDefault="00F72578" w:rsidP="00164424">
    <w:pPr>
      <w:pStyle w:val="Header"/>
      <w:rPr>
        <w:sz w:val="2"/>
      </w:rPr>
    </w:pPr>
  </w:p>
  <w:p w14:paraId="7501C09E" w14:textId="77777777" w:rsidR="00F72578" w:rsidRDefault="00F72578" w:rsidP="0016442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72578" w:rsidRPr="001D2C76" w14:paraId="05883AA8" w14:textId="77777777" w:rsidTr="00164424">
      <w:tc>
        <w:tcPr>
          <w:tcW w:w="6062" w:type="dxa"/>
          <w:vMerge w:val="restart"/>
        </w:tcPr>
        <w:p w14:paraId="5F476402" w14:textId="77777777" w:rsidR="00F72578" w:rsidRDefault="00F72578" w:rsidP="00164424">
          <w:pPr>
            <w:pStyle w:val="Header"/>
            <w:tabs>
              <w:tab w:val="clear" w:pos="4153"/>
              <w:tab w:val="clear" w:pos="8306"/>
              <w:tab w:val="center" w:pos="2923"/>
            </w:tabs>
          </w:pPr>
          <w:r>
            <w:rPr>
              <w:rFonts w:ascii="Arial" w:hAnsi="Arial" w:cs="Arial"/>
              <w:noProof/>
              <w:sz w:val="44"/>
              <w:szCs w:val="44"/>
            </w:rPr>
            <w:drawing>
              <wp:inline distT="0" distB="0" distL="0" distR="0" wp14:anchorId="6ABA27F1" wp14:editId="029B3C8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0D48F3F" w14:textId="77777777" w:rsidR="00F72578" w:rsidRPr="001D2C76" w:rsidRDefault="00F72578" w:rsidP="00164424">
          <w:pPr>
            <w:pStyle w:val="Header"/>
            <w:rPr>
              <w:b/>
            </w:rPr>
          </w:pPr>
          <w:r>
            <w:rPr>
              <w:rFonts w:ascii="Arial" w:hAnsi="Arial" w:cs="Arial"/>
              <w:b/>
              <w:sz w:val="24"/>
              <w:szCs w:val="24"/>
            </w:rPr>
            <w:t>Meeting title</w:t>
          </w:r>
        </w:p>
      </w:tc>
    </w:tr>
    <w:tr w:rsidR="00F72578" w14:paraId="7324E7EB" w14:textId="77777777" w:rsidTr="00164424">
      <w:trPr>
        <w:trHeight w:val="450"/>
      </w:trPr>
      <w:tc>
        <w:tcPr>
          <w:tcW w:w="6062" w:type="dxa"/>
          <w:vMerge/>
        </w:tcPr>
        <w:p w14:paraId="563EFF8B" w14:textId="77777777" w:rsidR="00F72578" w:rsidRDefault="00F72578" w:rsidP="00164424">
          <w:pPr>
            <w:pStyle w:val="Header"/>
          </w:pPr>
        </w:p>
      </w:tc>
      <w:tc>
        <w:tcPr>
          <w:tcW w:w="3225" w:type="dxa"/>
        </w:tcPr>
        <w:p w14:paraId="49DE6065" w14:textId="77777777" w:rsidR="00F72578" w:rsidRDefault="00F72578" w:rsidP="00164424">
          <w:pPr>
            <w:pStyle w:val="Header"/>
            <w:spacing w:before="60"/>
          </w:pPr>
          <w:r>
            <w:rPr>
              <w:rFonts w:ascii="Arial" w:hAnsi="Arial" w:cs="Arial"/>
              <w:sz w:val="24"/>
              <w:szCs w:val="24"/>
            </w:rPr>
            <w:t xml:space="preserve">Meeting date </w:t>
          </w:r>
        </w:p>
      </w:tc>
    </w:tr>
    <w:tr w:rsidR="00F72578" w14:paraId="5733C599" w14:textId="77777777" w:rsidTr="00164424">
      <w:trPr>
        <w:trHeight w:val="450"/>
      </w:trPr>
      <w:tc>
        <w:tcPr>
          <w:tcW w:w="6062" w:type="dxa"/>
          <w:vMerge/>
        </w:tcPr>
        <w:p w14:paraId="69E20B6B" w14:textId="77777777" w:rsidR="00F72578" w:rsidRDefault="00F72578" w:rsidP="00164424">
          <w:pPr>
            <w:pStyle w:val="Header"/>
          </w:pPr>
        </w:p>
      </w:tc>
      <w:tc>
        <w:tcPr>
          <w:tcW w:w="3225" w:type="dxa"/>
        </w:tcPr>
        <w:p w14:paraId="1FDCFB30" w14:textId="77777777" w:rsidR="00F72578" w:rsidRDefault="00F72578" w:rsidP="00164424">
          <w:pPr>
            <w:pStyle w:val="Header"/>
            <w:spacing w:before="60"/>
            <w:rPr>
              <w:rFonts w:ascii="Arial" w:hAnsi="Arial" w:cs="Arial"/>
              <w:b/>
              <w:sz w:val="24"/>
              <w:szCs w:val="24"/>
            </w:rPr>
          </w:pPr>
        </w:p>
        <w:p w14:paraId="7B9D28D1" w14:textId="77777777" w:rsidR="00F72578" w:rsidRPr="00546D0D" w:rsidRDefault="00F72578" w:rsidP="00164424">
          <w:pPr>
            <w:pStyle w:val="Header"/>
            <w:spacing w:before="60"/>
            <w:rPr>
              <w:rFonts w:ascii="Arial" w:hAnsi="Arial" w:cs="Arial"/>
              <w:b/>
              <w:sz w:val="24"/>
              <w:szCs w:val="24"/>
            </w:rPr>
          </w:pPr>
          <w:r>
            <w:rPr>
              <w:rFonts w:ascii="Arial" w:hAnsi="Arial" w:cs="Arial"/>
              <w:b/>
              <w:sz w:val="24"/>
              <w:szCs w:val="24"/>
            </w:rPr>
            <w:t>Item X</w:t>
          </w:r>
        </w:p>
      </w:tc>
    </w:tr>
  </w:tbl>
  <w:p w14:paraId="7830592B" w14:textId="77777777" w:rsidR="00F72578" w:rsidRDefault="00F72578" w:rsidP="0016442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D36"/>
    <w:multiLevelType w:val="hybridMultilevel"/>
    <w:tmpl w:val="C6484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13A64"/>
    <w:multiLevelType w:val="hybridMultilevel"/>
    <w:tmpl w:val="89225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C511D6"/>
    <w:multiLevelType w:val="hybridMultilevel"/>
    <w:tmpl w:val="C4301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C11D3"/>
    <w:multiLevelType w:val="hybridMultilevel"/>
    <w:tmpl w:val="E58E1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522239"/>
    <w:multiLevelType w:val="multilevel"/>
    <w:tmpl w:val="50043E5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349C3"/>
    <w:multiLevelType w:val="hybridMultilevel"/>
    <w:tmpl w:val="031A3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CB2817"/>
    <w:multiLevelType w:val="hybridMultilevel"/>
    <w:tmpl w:val="9C98131E"/>
    <w:lvl w:ilvl="0" w:tplc="A92690C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E74B4E"/>
    <w:multiLevelType w:val="hybridMultilevel"/>
    <w:tmpl w:val="4A367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1958FA"/>
    <w:multiLevelType w:val="hybridMultilevel"/>
    <w:tmpl w:val="5C9E9D9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9" w15:restartNumberingAfterBreak="0">
    <w:nsid w:val="24336227"/>
    <w:multiLevelType w:val="hybridMultilevel"/>
    <w:tmpl w:val="67000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6700B9"/>
    <w:multiLevelType w:val="hybridMultilevel"/>
    <w:tmpl w:val="B9267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6F0146"/>
    <w:multiLevelType w:val="hybridMultilevel"/>
    <w:tmpl w:val="EFA4F36C"/>
    <w:lvl w:ilvl="0" w:tplc="A92690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01446"/>
    <w:multiLevelType w:val="hybridMultilevel"/>
    <w:tmpl w:val="ECF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C3798"/>
    <w:multiLevelType w:val="hybridMultilevel"/>
    <w:tmpl w:val="2828C97E"/>
    <w:lvl w:ilvl="0" w:tplc="C9E28D7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05283"/>
    <w:multiLevelType w:val="multilevel"/>
    <w:tmpl w:val="4DF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5E6470"/>
    <w:multiLevelType w:val="hybridMultilevel"/>
    <w:tmpl w:val="D1EE3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CD6F88"/>
    <w:multiLevelType w:val="hybridMultilevel"/>
    <w:tmpl w:val="E3585CA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F03BF"/>
    <w:multiLevelType w:val="hybridMultilevel"/>
    <w:tmpl w:val="DDCA1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482758"/>
    <w:multiLevelType w:val="hybridMultilevel"/>
    <w:tmpl w:val="1ED658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1B455A3"/>
    <w:multiLevelType w:val="hybridMultilevel"/>
    <w:tmpl w:val="E61E9374"/>
    <w:lvl w:ilvl="0" w:tplc="A6429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F738E"/>
    <w:multiLevelType w:val="hybridMultilevel"/>
    <w:tmpl w:val="C938E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777A96"/>
    <w:multiLevelType w:val="hybridMultilevel"/>
    <w:tmpl w:val="48EC14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182F48"/>
    <w:multiLevelType w:val="multilevel"/>
    <w:tmpl w:val="B91AD0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FF33FC"/>
    <w:multiLevelType w:val="hybridMultilevel"/>
    <w:tmpl w:val="CA7C7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D78D7"/>
    <w:multiLevelType w:val="multilevel"/>
    <w:tmpl w:val="6AC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F93F7A"/>
    <w:multiLevelType w:val="multilevel"/>
    <w:tmpl w:val="EB6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A76E7B"/>
    <w:multiLevelType w:val="hybridMultilevel"/>
    <w:tmpl w:val="3238E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C636F"/>
    <w:multiLevelType w:val="hybridMultilevel"/>
    <w:tmpl w:val="CD9A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C2F97"/>
    <w:multiLevelType w:val="hybridMultilevel"/>
    <w:tmpl w:val="101C89BA"/>
    <w:lvl w:ilvl="0" w:tplc="480A06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20ACA"/>
    <w:multiLevelType w:val="hybridMultilevel"/>
    <w:tmpl w:val="3A5C6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CD0880"/>
    <w:multiLevelType w:val="hybridMultilevel"/>
    <w:tmpl w:val="852EB5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5A3BA6"/>
    <w:multiLevelType w:val="hybridMultilevel"/>
    <w:tmpl w:val="003EB5B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B2056D"/>
    <w:multiLevelType w:val="hybridMultilevel"/>
    <w:tmpl w:val="CBA4C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8E6739"/>
    <w:multiLevelType w:val="hybridMultilevel"/>
    <w:tmpl w:val="928EFE14"/>
    <w:lvl w:ilvl="0" w:tplc="1BDC3C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C0628"/>
    <w:multiLevelType w:val="hybridMultilevel"/>
    <w:tmpl w:val="930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C07FA"/>
    <w:multiLevelType w:val="hybridMultilevel"/>
    <w:tmpl w:val="91CCA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CF497A"/>
    <w:multiLevelType w:val="hybridMultilevel"/>
    <w:tmpl w:val="BE36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F47B16"/>
    <w:multiLevelType w:val="hybridMultilevel"/>
    <w:tmpl w:val="9C48F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0B536A"/>
    <w:multiLevelType w:val="hybridMultilevel"/>
    <w:tmpl w:val="960E28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253F4"/>
    <w:multiLevelType w:val="multilevel"/>
    <w:tmpl w:val="EF60F9DE"/>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42" w15:restartNumberingAfterBreak="0">
    <w:nsid w:val="7D2723F4"/>
    <w:multiLevelType w:val="hybridMultilevel"/>
    <w:tmpl w:val="EA0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261D3"/>
    <w:multiLevelType w:val="hybridMultilevel"/>
    <w:tmpl w:val="338A7EBE"/>
    <w:lvl w:ilvl="0" w:tplc="83E8FC2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2"/>
  </w:num>
  <w:num w:numId="7">
    <w:abstractNumId w:val="27"/>
  </w:num>
  <w:num w:numId="8">
    <w:abstractNumId w:val="14"/>
  </w:num>
  <w:num w:numId="9">
    <w:abstractNumId w:val="26"/>
  </w:num>
  <w:num w:numId="10">
    <w:abstractNumId w:val="25"/>
  </w:num>
  <w:num w:numId="11">
    <w:abstractNumId w:val="24"/>
  </w:num>
  <w:num w:numId="12">
    <w:abstractNumId w:val="36"/>
  </w:num>
  <w:num w:numId="13">
    <w:abstractNumId w:val="20"/>
  </w:num>
  <w:num w:numId="14">
    <w:abstractNumId w:val="30"/>
  </w:num>
  <w:num w:numId="15">
    <w:abstractNumId w:val="4"/>
  </w:num>
  <w:num w:numId="16">
    <w:abstractNumId w:val="39"/>
  </w:num>
  <w:num w:numId="17">
    <w:abstractNumId w:val="17"/>
  </w:num>
  <w:num w:numId="18">
    <w:abstractNumId w:val="16"/>
  </w:num>
  <w:num w:numId="19">
    <w:abstractNumId w:val="29"/>
  </w:num>
  <w:num w:numId="20">
    <w:abstractNumId w:val="32"/>
  </w:num>
  <w:num w:numId="21">
    <w:abstractNumId w:val="35"/>
  </w:num>
  <w:num w:numId="22">
    <w:abstractNumId w:val="34"/>
  </w:num>
  <w:num w:numId="23">
    <w:abstractNumId w:val="15"/>
  </w:num>
  <w:num w:numId="24">
    <w:abstractNumId w:val="38"/>
  </w:num>
  <w:num w:numId="25">
    <w:abstractNumId w:val="21"/>
  </w:num>
  <w:num w:numId="26">
    <w:abstractNumId w:val="1"/>
  </w:num>
  <w:num w:numId="27">
    <w:abstractNumId w:val="7"/>
  </w:num>
  <w:num w:numId="28">
    <w:abstractNumId w:val="1"/>
  </w:num>
  <w:num w:numId="29">
    <w:abstractNumId w:val="5"/>
  </w:num>
  <w:num w:numId="30">
    <w:abstractNumId w:val="19"/>
  </w:num>
  <w:num w:numId="31">
    <w:abstractNumId w:val="3"/>
  </w:num>
  <w:num w:numId="32">
    <w:abstractNumId w:val="6"/>
  </w:num>
  <w:num w:numId="33">
    <w:abstractNumId w:val="41"/>
  </w:num>
  <w:num w:numId="34">
    <w:abstractNumId w:val="10"/>
  </w:num>
  <w:num w:numId="35">
    <w:abstractNumId w:val="31"/>
  </w:num>
  <w:num w:numId="36">
    <w:abstractNumId w:val="40"/>
  </w:num>
  <w:num w:numId="37">
    <w:abstractNumId w:val="8"/>
  </w:num>
  <w:num w:numId="38">
    <w:abstractNumId w:val="11"/>
  </w:num>
  <w:num w:numId="39">
    <w:abstractNumId w:val="43"/>
  </w:num>
  <w:num w:numId="40">
    <w:abstractNumId w:val="28"/>
  </w:num>
  <w:num w:numId="41">
    <w:abstractNumId w:val="42"/>
  </w:num>
  <w:num w:numId="42">
    <w:abstractNumId w:val="13"/>
  </w:num>
  <w:num w:numId="43">
    <w:abstractNumId w:val="23"/>
  </w:num>
  <w:num w:numId="44">
    <w:abstractNumId w:val="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5B90"/>
    <w:rsid w:val="00034DAD"/>
    <w:rsid w:val="000416C8"/>
    <w:rsid w:val="000573FC"/>
    <w:rsid w:val="00081D24"/>
    <w:rsid w:val="00084F49"/>
    <w:rsid w:val="00085BD2"/>
    <w:rsid w:val="00091A84"/>
    <w:rsid w:val="000F083F"/>
    <w:rsid w:val="001007DC"/>
    <w:rsid w:val="00105469"/>
    <w:rsid w:val="00122081"/>
    <w:rsid w:val="00122698"/>
    <w:rsid w:val="0012784D"/>
    <w:rsid w:val="001319F6"/>
    <w:rsid w:val="00152427"/>
    <w:rsid w:val="00153107"/>
    <w:rsid w:val="00164424"/>
    <w:rsid w:val="001B36CE"/>
    <w:rsid w:val="001E000E"/>
    <w:rsid w:val="001E2E57"/>
    <w:rsid w:val="001E3B7B"/>
    <w:rsid w:val="001E787B"/>
    <w:rsid w:val="002170BE"/>
    <w:rsid w:val="00243DF2"/>
    <w:rsid w:val="002634A5"/>
    <w:rsid w:val="00264EF4"/>
    <w:rsid w:val="00285A3D"/>
    <w:rsid w:val="00295AF0"/>
    <w:rsid w:val="00295F8E"/>
    <w:rsid w:val="002E66C0"/>
    <w:rsid w:val="003010F9"/>
    <w:rsid w:val="00342310"/>
    <w:rsid w:val="003454FC"/>
    <w:rsid w:val="00346156"/>
    <w:rsid w:val="00384C94"/>
    <w:rsid w:val="003D244A"/>
    <w:rsid w:val="003D480D"/>
    <w:rsid w:val="003E1FE7"/>
    <w:rsid w:val="00430B27"/>
    <w:rsid w:val="004436D0"/>
    <w:rsid w:val="00481D40"/>
    <w:rsid w:val="00482506"/>
    <w:rsid w:val="00484795"/>
    <w:rsid w:val="0048513B"/>
    <w:rsid w:val="004A0786"/>
    <w:rsid w:val="004A65C0"/>
    <w:rsid w:val="004C046E"/>
    <w:rsid w:val="004C166A"/>
    <w:rsid w:val="005647C0"/>
    <w:rsid w:val="00575689"/>
    <w:rsid w:val="00576349"/>
    <w:rsid w:val="00582BEC"/>
    <w:rsid w:val="006008B2"/>
    <w:rsid w:val="00602E83"/>
    <w:rsid w:val="00612E8B"/>
    <w:rsid w:val="00636635"/>
    <w:rsid w:val="0068382D"/>
    <w:rsid w:val="00686F0D"/>
    <w:rsid w:val="006B7EC4"/>
    <w:rsid w:val="006E12EE"/>
    <w:rsid w:val="006F1E6E"/>
    <w:rsid w:val="006F1F1B"/>
    <w:rsid w:val="00721ABB"/>
    <w:rsid w:val="00736B1B"/>
    <w:rsid w:val="00792B01"/>
    <w:rsid w:val="007A49A1"/>
    <w:rsid w:val="007C188D"/>
    <w:rsid w:val="007F0D14"/>
    <w:rsid w:val="00820FF5"/>
    <w:rsid w:val="00832F7C"/>
    <w:rsid w:val="008342B8"/>
    <w:rsid w:val="008361E4"/>
    <w:rsid w:val="008364EA"/>
    <w:rsid w:val="00841D53"/>
    <w:rsid w:val="00870A80"/>
    <w:rsid w:val="0087798E"/>
    <w:rsid w:val="00891AE9"/>
    <w:rsid w:val="008A2064"/>
    <w:rsid w:val="008A672B"/>
    <w:rsid w:val="00900C54"/>
    <w:rsid w:val="00921191"/>
    <w:rsid w:val="00924CAF"/>
    <w:rsid w:val="0095680A"/>
    <w:rsid w:val="00971755"/>
    <w:rsid w:val="00984B92"/>
    <w:rsid w:val="00992E96"/>
    <w:rsid w:val="009965E7"/>
    <w:rsid w:val="009A1EE5"/>
    <w:rsid w:val="009A5334"/>
    <w:rsid w:val="009C35A1"/>
    <w:rsid w:val="009D6AF5"/>
    <w:rsid w:val="00A044F1"/>
    <w:rsid w:val="00A055A8"/>
    <w:rsid w:val="00A10F53"/>
    <w:rsid w:val="00A12291"/>
    <w:rsid w:val="00A15145"/>
    <w:rsid w:val="00A6238F"/>
    <w:rsid w:val="00A64724"/>
    <w:rsid w:val="00A65334"/>
    <w:rsid w:val="00A8549F"/>
    <w:rsid w:val="00A85AA3"/>
    <w:rsid w:val="00AB4EE3"/>
    <w:rsid w:val="00AD5E26"/>
    <w:rsid w:val="00B01CDD"/>
    <w:rsid w:val="00B14E17"/>
    <w:rsid w:val="00B16637"/>
    <w:rsid w:val="00B23DA6"/>
    <w:rsid w:val="00B27F61"/>
    <w:rsid w:val="00B50550"/>
    <w:rsid w:val="00B65A2A"/>
    <w:rsid w:val="00B718D5"/>
    <w:rsid w:val="00BA5E17"/>
    <w:rsid w:val="00BD2B3B"/>
    <w:rsid w:val="00C03562"/>
    <w:rsid w:val="00C06CC1"/>
    <w:rsid w:val="00C612C2"/>
    <w:rsid w:val="00C61341"/>
    <w:rsid w:val="00C7035F"/>
    <w:rsid w:val="00C74C6D"/>
    <w:rsid w:val="00C92264"/>
    <w:rsid w:val="00D128EF"/>
    <w:rsid w:val="00D16652"/>
    <w:rsid w:val="00D21B98"/>
    <w:rsid w:val="00D45B4D"/>
    <w:rsid w:val="00D642AB"/>
    <w:rsid w:val="00D64497"/>
    <w:rsid w:val="00DA1CC8"/>
    <w:rsid w:val="00DA7583"/>
    <w:rsid w:val="00DF09AF"/>
    <w:rsid w:val="00E00C85"/>
    <w:rsid w:val="00E1448D"/>
    <w:rsid w:val="00E26F49"/>
    <w:rsid w:val="00E44454"/>
    <w:rsid w:val="00E663E2"/>
    <w:rsid w:val="00E8552E"/>
    <w:rsid w:val="00EA6D1C"/>
    <w:rsid w:val="00EB13FD"/>
    <w:rsid w:val="00ED60BA"/>
    <w:rsid w:val="00F17143"/>
    <w:rsid w:val="00F24DD4"/>
    <w:rsid w:val="00F262F6"/>
    <w:rsid w:val="00F31109"/>
    <w:rsid w:val="00F566E2"/>
    <w:rsid w:val="00F575EE"/>
    <w:rsid w:val="00F72578"/>
    <w:rsid w:val="00F72907"/>
    <w:rsid w:val="00F82574"/>
    <w:rsid w:val="00F90279"/>
    <w:rsid w:val="00F97570"/>
    <w:rsid w:val="00FC4AD3"/>
    <w:rsid w:val="00FF1CC8"/>
    <w:rsid w:val="00FF2295"/>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BD3B"/>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4A65C0"/>
    <w:rPr>
      <w:sz w:val="16"/>
      <w:szCs w:val="16"/>
    </w:rPr>
  </w:style>
  <w:style w:type="paragraph" w:styleId="CommentText">
    <w:name w:val="annotation text"/>
    <w:basedOn w:val="Normal"/>
    <w:link w:val="CommentTextChar"/>
    <w:uiPriority w:val="99"/>
    <w:semiHidden/>
    <w:unhideWhenUsed/>
    <w:rsid w:val="004A65C0"/>
    <w:rPr>
      <w:sz w:val="20"/>
    </w:rPr>
  </w:style>
  <w:style w:type="character" w:customStyle="1" w:styleId="CommentTextChar">
    <w:name w:val="Comment Text Char"/>
    <w:basedOn w:val="DefaultParagraphFont"/>
    <w:link w:val="CommentText"/>
    <w:uiPriority w:val="99"/>
    <w:semiHidden/>
    <w:rsid w:val="004A65C0"/>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65C0"/>
    <w:rPr>
      <w:b/>
      <w:bCs/>
    </w:rPr>
  </w:style>
  <w:style w:type="character" w:customStyle="1" w:styleId="CommentSubjectChar">
    <w:name w:val="Comment Subject Char"/>
    <w:basedOn w:val="CommentTextChar"/>
    <w:link w:val="CommentSubject"/>
    <w:uiPriority w:val="99"/>
    <w:semiHidden/>
    <w:rsid w:val="004A65C0"/>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4A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C0"/>
    <w:rPr>
      <w:rFonts w:ascii="Segoe UI" w:eastAsia="Times New Roman" w:hAnsi="Segoe UI" w:cs="Segoe UI"/>
      <w:sz w:val="18"/>
      <w:szCs w:val="18"/>
      <w:lang w:eastAsia="en-GB"/>
    </w:rPr>
  </w:style>
  <w:style w:type="paragraph" w:customStyle="1" w:styleId="Default">
    <w:name w:val="Default"/>
    <w:rsid w:val="00A85AA3"/>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uiPriority w:val="1"/>
    <w:qFormat/>
    <w:rsid w:val="00924CAF"/>
    <w:pPr>
      <w:widowControl w:val="0"/>
      <w:ind w:left="686"/>
    </w:pPr>
    <w:rPr>
      <w:rFonts w:ascii="Arial" w:eastAsia="Arial" w:hAnsi="Arial" w:cstheme="minorBidi"/>
      <w:szCs w:val="22"/>
      <w:lang w:val="en-US" w:eastAsia="en-US"/>
    </w:rPr>
  </w:style>
  <w:style w:type="character" w:customStyle="1" w:styleId="BodyTextChar">
    <w:name w:val="Body Text Char"/>
    <w:basedOn w:val="DefaultParagraphFont"/>
    <w:link w:val="BodyText"/>
    <w:uiPriority w:val="1"/>
    <w:rsid w:val="00924CAF"/>
    <w:rPr>
      <w:rFonts w:ascii="Arial" w:eastAsia="Arial" w:hAnsi="Arial"/>
      <w:lang w:val="en-US"/>
    </w:rPr>
  </w:style>
  <w:style w:type="paragraph" w:styleId="NormalWeb">
    <w:name w:val="Normal (Web)"/>
    <w:basedOn w:val="Normal"/>
    <w:uiPriority w:val="99"/>
    <w:unhideWhenUsed/>
    <w:rsid w:val="000F083F"/>
    <w:pPr>
      <w:spacing w:after="300"/>
    </w:pPr>
    <w:rPr>
      <w:rFonts w:ascii="Times New Roman" w:hAnsi="Times New Roman"/>
      <w:sz w:val="24"/>
      <w:szCs w:val="24"/>
    </w:rPr>
  </w:style>
  <w:style w:type="paragraph" w:customStyle="1" w:styleId="BodyA">
    <w:name w:val="Body A"/>
    <w:rsid w:val="00F72578"/>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2491">
      <w:bodyDiv w:val="1"/>
      <w:marLeft w:val="0"/>
      <w:marRight w:val="0"/>
      <w:marTop w:val="0"/>
      <w:marBottom w:val="0"/>
      <w:divBdr>
        <w:top w:val="none" w:sz="0" w:space="0" w:color="auto"/>
        <w:left w:val="none" w:sz="0" w:space="0" w:color="auto"/>
        <w:bottom w:val="none" w:sz="0" w:space="0" w:color="auto"/>
        <w:right w:val="none" w:sz="0" w:space="0" w:color="auto"/>
      </w:divBdr>
    </w:div>
    <w:div w:id="370376615">
      <w:bodyDiv w:val="1"/>
      <w:marLeft w:val="0"/>
      <w:marRight w:val="0"/>
      <w:marTop w:val="0"/>
      <w:marBottom w:val="0"/>
      <w:divBdr>
        <w:top w:val="none" w:sz="0" w:space="0" w:color="auto"/>
        <w:left w:val="none" w:sz="0" w:space="0" w:color="auto"/>
        <w:bottom w:val="none" w:sz="0" w:space="0" w:color="auto"/>
        <w:right w:val="none" w:sz="0" w:space="0" w:color="auto"/>
      </w:divBdr>
    </w:div>
    <w:div w:id="489716988">
      <w:bodyDiv w:val="1"/>
      <w:marLeft w:val="0"/>
      <w:marRight w:val="0"/>
      <w:marTop w:val="0"/>
      <w:marBottom w:val="0"/>
      <w:divBdr>
        <w:top w:val="none" w:sz="0" w:space="0" w:color="auto"/>
        <w:left w:val="none" w:sz="0" w:space="0" w:color="auto"/>
        <w:bottom w:val="none" w:sz="0" w:space="0" w:color="auto"/>
        <w:right w:val="none" w:sz="0" w:space="0" w:color="auto"/>
      </w:divBdr>
    </w:div>
    <w:div w:id="613555256">
      <w:bodyDiv w:val="1"/>
      <w:marLeft w:val="0"/>
      <w:marRight w:val="0"/>
      <w:marTop w:val="0"/>
      <w:marBottom w:val="0"/>
      <w:divBdr>
        <w:top w:val="none" w:sz="0" w:space="0" w:color="auto"/>
        <w:left w:val="none" w:sz="0" w:space="0" w:color="auto"/>
        <w:bottom w:val="none" w:sz="0" w:space="0" w:color="auto"/>
        <w:right w:val="none" w:sz="0" w:space="0" w:color="auto"/>
      </w:divBdr>
    </w:div>
    <w:div w:id="646663738">
      <w:bodyDiv w:val="1"/>
      <w:marLeft w:val="0"/>
      <w:marRight w:val="0"/>
      <w:marTop w:val="0"/>
      <w:marBottom w:val="0"/>
      <w:divBdr>
        <w:top w:val="none" w:sz="0" w:space="0" w:color="auto"/>
        <w:left w:val="none" w:sz="0" w:space="0" w:color="auto"/>
        <w:bottom w:val="none" w:sz="0" w:space="0" w:color="auto"/>
        <w:right w:val="none" w:sz="0" w:space="0" w:color="auto"/>
      </w:divBdr>
    </w:div>
    <w:div w:id="879901569">
      <w:bodyDiv w:val="1"/>
      <w:marLeft w:val="0"/>
      <w:marRight w:val="0"/>
      <w:marTop w:val="0"/>
      <w:marBottom w:val="0"/>
      <w:divBdr>
        <w:top w:val="none" w:sz="0" w:space="0" w:color="auto"/>
        <w:left w:val="none" w:sz="0" w:space="0" w:color="auto"/>
        <w:bottom w:val="none" w:sz="0" w:space="0" w:color="auto"/>
        <w:right w:val="none" w:sz="0" w:space="0" w:color="auto"/>
      </w:divBdr>
      <w:divsChild>
        <w:div w:id="906959668">
          <w:marLeft w:val="0"/>
          <w:marRight w:val="0"/>
          <w:marTop w:val="0"/>
          <w:marBottom w:val="0"/>
          <w:divBdr>
            <w:top w:val="none" w:sz="0" w:space="0" w:color="auto"/>
            <w:left w:val="none" w:sz="0" w:space="0" w:color="auto"/>
            <w:bottom w:val="none" w:sz="0" w:space="0" w:color="auto"/>
            <w:right w:val="none" w:sz="0" w:space="0" w:color="auto"/>
          </w:divBdr>
          <w:divsChild>
            <w:div w:id="1991858911">
              <w:marLeft w:val="0"/>
              <w:marRight w:val="0"/>
              <w:marTop w:val="0"/>
              <w:marBottom w:val="300"/>
              <w:divBdr>
                <w:top w:val="none" w:sz="0" w:space="0" w:color="auto"/>
                <w:left w:val="none" w:sz="0" w:space="0" w:color="auto"/>
                <w:bottom w:val="none" w:sz="0" w:space="0" w:color="auto"/>
                <w:right w:val="none" w:sz="0" w:space="0" w:color="auto"/>
              </w:divBdr>
              <w:divsChild>
                <w:div w:id="1351301661">
                  <w:marLeft w:val="0"/>
                  <w:marRight w:val="0"/>
                  <w:marTop w:val="0"/>
                  <w:marBottom w:val="0"/>
                  <w:divBdr>
                    <w:top w:val="none" w:sz="0" w:space="0" w:color="auto"/>
                    <w:left w:val="none" w:sz="0" w:space="0" w:color="auto"/>
                    <w:bottom w:val="none" w:sz="0" w:space="0" w:color="auto"/>
                    <w:right w:val="none" w:sz="0" w:space="0" w:color="auto"/>
                  </w:divBdr>
                  <w:divsChild>
                    <w:div w:id="620187112">
                      <w:marLeft w:val="150"/>
                      <w:marRight w:val="150"/>
                      <w:marTop w:val="0"/>
                      <w:marBottom w:val="0"/>
                      <w:divBdr>
                        <w:top w:val="none" w:sz="0" w:space="0" w:color="auto"/>
                        <w:left w:val="none" w:sz="0" w:space="0" w:color="auto"/>
                        <w:bottom w:val="none" w:sz="0" w:space="0" w:color="auto"/>
                        <w:right w:val="none" w:sz="0" w:space="0" w:color="auto"/>
                      </w:divBdr>
                      <w:divsChild>
                        <w:div w:id="530538110">
                          <w:marLeft w:val="0"/>
                          <w:marRight w:val="0"/>
                          <w:marTop w:val="0"/>
                          <w:marBottom w:val="0"/>
                          <w:divBdr>
                            <w:top w:val="none" w:sz="0" w:space="0" w:color="auto"/>
                            <w:left w:val="none" w:sz="0" w:space="0" w:color="auto"/>
                            <w:bottom w:val="none" w:sz="0" w:space="0" w:color="auto"/>
                            <w:right w:val="none" w:sz="0" w:space="0" w:color="auto"/>
                          </w:divBdr>
                          <w:divsChild>
                            <w:div w:id="1966424830">
                              <w:marLeft w:val="0"/>
                              <w:marRight w:val="0"/>
                              <w:marTop w:val="0"/>
                              <w:marBottom w:val="0"/>
                              <w:divBdr>
                                <w:top w:val="none" w:sz="0" w:space="0" w:color="auto"/>
                                <w:left w:val="none" w:sz="0" w:space="0" w:color="auto"/>
                                <w:bottom w:val="none" w:sz="0" w:space="0" w:color="auto"/>
                                <w:right w:val="none" w:sz="0" w:space="0" w:color="auto"/>
                              </w:divBdr>
                              <w:divsChild>
                                <w:div w:id="291516889">
                                  <w:marLeft w:val="0"/>
                                  <w:marRight w:val="0"/>
                                  <w:marTop w:val="0"/>
                                  <w:marBottom w:val="0"/>
                                  <w:divBdr>
                                    <w:top w:val="none" w:sz="0" w:space="0" w:color="auto"/>
                                    <w:left w:val="none" w:sz="0" w:space="0" w:color="auto"/>
                                    <w:bottom w:val="none" w:sz="0" w:space="0" w:color="auto"/>
                                    <w:right w:val="none" w:sz="0" w:space="0" w:color="auto"/>
                                  </w:divBdr>
                                  <w:divsChild>
                                    <w:div w:id="2130315095">
                                      <w:marLeft w:val="0"/>
                                      <w:marRight w:val="0"/>
                                      <w:marTop w:val="0"/>
                                      <w:marBottom w:val="0"/>
                                      <w:divBdr>
                                        <w:top w:val="none" w:sz="0" w:space="0" w:color="auto"/>
                                        <w:left w:val="none" w:sz="0" w:space="0" w:color="auto"/>
                                        <w:bottom w:val="none" w:sz="0" w:space="0" w:color="auto"/>
                                        <w:right w:val="none" w:sz="0" w:space="0" w:color="auto"/>
                                      </w:divBdr>
                                      <w:divsChild>
                                        <w:div w:id="671221727">
                                          <w:marLeft w:val="0"/>
                                          <w:marRight w:val="0"/>
                                          <w:marTop w:val="0"/>
                                          <w:marBottom w:val="0"/>
                                          <w:divBdr>
                                            <w:top w:val="none" w:sz="0" w:space="0" w:color="auto"/>
                                            <w:left w:val="none" w:sz="0" w:space="0" w:color="auto"/>
                                            <w:bottom w:val="none" w:sz="0" w:space="0" w:color="auto"/>
                                            <w:right w:val="none" w:sz="0" w:space="0" w:color="auto"/>
                                          </w:divBdr>
                                          <w:divsChild>
                                            <w:div w:id="528185904">
                                              <w:marLeft w:val="0"/>
                                              <w:marRight w:val="0"/>
                                              <w:marTop w:val="0"/>
                                              <w:marBottom w:val="0"/>
                                              <w:divBdr>
                                                <w:top w:val="none" w:sz="0" w:space="0" w:color="auto"/>
                                                <w:left w:val="none" w:sz="0" w:space="0" w:color="auto"/>
                                                <w:bottom w:val="none" w:sz="0" w:space="0" w:color="auto"/>
                                                <w:right w:val="none" w:sz="0" w:space="0" w:color="auto"/>
                                              </w:divBdr>
                                              <w:divsChild>
                                                <w:div w:id="1861430990">
                                                  <w:marLeft w:val="0"/>
                                                  <w:marRight w:val="0"/>
                                                  <w:marTop w:val="0"/>
                                                  <w:marBottom w:val="0"/>
                                                  <w:divBdr>
                                                    <w:top w:val="none" w:sz="0" w:space="0" w:color="auto"/>
                                                    <w:left w:val="none" w:sz="0" w:space="0" w:color="auto"/>
                                                    <w:bottom w:val="none" w:sz="0" w:space="0" w:color="auto"/>
                                                    <w:right w:val="none" w:sz="0" w:space="0" w:color="auto"/>
                                                  </w:divBdr>
                                                  <w:divsChild>
                                                    <w:div w:id="2010673550">
                                                      <w:marLeft w:val="0"/>
                                                      <w:marRight w:val="0"/>
                                                      <w:marTop w:val="0"/>
                                                      <w:marBottom w:val="0"/>
                                                      <w:divBdr>
                                                        <w:top w:val="none" w:sz="0" w:space="0" w:color="auto"/>
                                                        <w:left w:val="none" w:sz="0" w:space="0" w:color="auto"/>
                                                        <w:bottom w:val="none" w:sz="0" w:space="0" w:color="auto"/>
                                                        <w:right w:val="none" w:sz="0" w:space="0" w:color="auto"/>
                                                      </w:divBdr>
                                                      <w:divsChild>
                                                        <w:div w:id="582832841">
                                                          <w:marLeft w:val="0"/>
                                                          <w:marRight w:val="0"/>
                                                          <w:marTop w:val="0"/>
                                                          <w:marBottom w:val="0"/>
                                                          <w:divBdr>
                                                            <w:top w:val="none" w:sz="0" w:space="0" w:color="auto"/>
                                                            <w:left w:val="none" w:sz="0" w:space="0" w:color="auto"/>
                                                            <w:bottom w:val="none" w:sz="0" w:space="0" w:color="auto"/>
                                                            <w:right w:val="none" w:sz="0" w:space="0" w:color="auto"/>
                                                          </w:divBdr>
                                                          <w:divsChild>
                                                            <w:div w:id="417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44378164">
      <w:bodyDiv w:val="1"/>
      <w:marLeft w:val="0"/>
      <w:marRight w:val="0"/>
      <w:marTop w:val="0"/>
      <w:marBottom w:val="0"/>
      <w:divBdr>
        <w:top w:val="none" w:sz="0" w:space="0" w:color="auto"/>
        <w:left w:val="none" w:sz="0" w:space="0" w:color="auto"/>
        <w:bottom w:val="none" w:sz="0" w:space="0" w:color="auto"/>
        <w:right w:val="none" w:sz="0" w:space="0" w:color="auto"/>
      </w:divBdr>
    </w:div>
    <w:div w:id="1612006230">
      <w:bodyDiv w:val="1"/>
      <w:marLeft w:val="0"/>
      <w:marRight w:val="0"/>
      <w:marTop w:val="0"/>
      <w:marBottom w:val="0"/>
      <w:divBdr>
        <w:top w:val="none" w:sz="0" w:space="0" w:color="auto"/>
        <w:left w:val="none" w:sz="0" w:space="0" w:color="auto"/>
        <w:bottom w:val="none" w:sz="0" w:space="0" w:color="auto"/>
        <w:right w:val="none" w:sz="0" w:space="0" w:color="auto"/>
      </w:divBdr>
    </w:div>
    <w:div w:id="1822312475">
      <w:bodyDiv w:val="1"/>
      <w:marLeft w:val="0"/>
      <w:marRight w:val="0"/>
      <w:marTop w:val="0"/>
      <w:marBottom w:val="0"/>
      <w:divBdr>
        <w:top w:val="none" w:sz="0" w:space="0" w:color="auto"/>
        <w:left w:val="none" w:sz="0" w:space="0" w:color="auto"/>
        <w:bottom w:val="none" w:sz="0" w:space="0" w:color="auto"/>
        <w:right w:val="none" w:sz="0" w:space="0" w:color="auto"/>
      </w:divBdr>
    </w:div>
    <w:div w:id="1832406014">
      <w:bodyDiv w:val="1"/>
      <w:marLeft w:val="0"/>
      <w:marRight w:val="0"/>
      <w:marTop w:val="0"/>
      <w:marBottom w:val="0"/>
      <w:divBdr>
        <w:top w:val="none" w:sz="0" w:space="0" w:color="auto"/>
        <w:left w:val="none" w:sz="0" w:space="0" w:color="auto"/>
        <w:bottom w:val="none" w:sz="0" w:space="0" w:color="auto"/>
        <w:right w:val="none" w:sz="0" w:space="0" w:color="auto"/>
      </w:divBdr>
    </w:div>
    <w:div w:id="18438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http://schemas.microsoft.com/office/2006/documentManagement/types"/>
    <ds:schemaRef ds:uri="a2450aae-1d20-4711-921f-ba4e3dc97b4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3B86B-BB80-4A12-A5AE-7B0BC7BA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17B3700C</Template>
  <TotalTime>25</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22</cp:revision>
  <cp:lastPrinted>2017-03-16T11:50:00Z</cp:lastPrinted>
  <dcterms:created xsi:type="dcterms:W3CDTF">2018-10-22T13:18:00Z</dcterms:created>
  <dcterms:modified xsi:type="dcterms:W3CDTF">2018-11-15T16:12:00Z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